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00"/>
        <w:gridCol w:w="600"/>
        <w:gridCol w:w="1000"/>
        <w:gridCol w:w="760"/>
        <w:gridCol w:w="280"/>
        <w:gridCol w:w="160"/>
        <w:gridCol w:w="200"/>
        <w:gridCol w:w="600"/>
        <w:gridCol w:w="200"/>
        <w:gridCol w:w="2200"/>
        <w:gridCol w:w="1840"/>
        <w:gridCol w:w="280"/>
        <w:gridCol w:w="560"/>
        <w:gridCol w:w="1120"/>
        <w:gridCol w:w="180"/>
        <w:gridCol w:w="40"/>
        <w:gridCol w:w="400"/>
        <w:gridCol w:w="40"/>
      </w:tblGrid>
      <w:tr w:rsidR="0063323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33234" w:rsidRDefault="00633234">
            <w:pPr>
              <w:pStyle w:val="EMPTYCELLSTYLE"/>
            </w:pPr>
            <w:bookmarkStart w:id="0" w:name="JR_PAGE_ANCHOR_0_1"/>
            <w:bookmarkStart w:id="1" w:name="_GoBack"/>
            <w:bookmarkEnd w:id="0"/>
            <w:bookmarkEnd w:id="1"/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12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7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92200" cy="1092200"/>
                  <wp:effectExtent l="0" t="0" r="0" b="0"/>
                  <wp:wrapNone/>
                  <wp:docPr id="161251597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515977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166585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852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b="10000"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76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234" w:rsidRDefault="007F46B7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ЕВРАЗИЙСКИЙ ЭКОНОМИЧЕСКИЙ СОЮЗ</w:t>
            </w: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76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2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234" w:rsidRDefault="007F46B7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ДЕКЛАРАЦИЯ О СООТВЕТСТВИИ</w:t>
            </w: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2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102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Заявитель: </w:t>
            </w:r>
            <w:r>
              <w:rPr>
                <w:rFonts w:ascii="Arial" w:eastAsia="Arial" w:hAnsi="Arial" w:cs="Arial"/>
                <w:color w:val="000000"/>
                <w:sz w:val="22"/>
              </w:rPr>
              <w:t>ОБЩЕСТВО С ОГРАНИЧЕННОЙ ОТВЕТСТВЕННОСТЬЮ "ТРАНССВЯЗЬ", Место нахождения: Россия, 129366, г. Москва, вн. тер. г. Муниципальный округ Алексеевский, Проспект Мира, д. 150., ОГРН: 5147746341970, Номер телефона: +7 9260103057, Адрес электронной почты: tsradio17</w:t>
            </w:r>
            <w:r>
              <w:rPr>
                <w:rFonts w:ascii="Arial" w:eastAsia="Arial" w:hAnsi="Arial" w:cs="Arial"/>
                <w:color w:val="000000"/>
                <w:sz w:val="22"/>
              </w:rPr>
              <w:t>@gmail.com</w:t>
            </w: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В лице: </w:t>
            </w:r>
            <w:r>
              <w:rPr>
                <w:rFonts w:ascii="Arial" w:eastAsia="Arial" w:hAnsi="Arial" w:cs="Arial"/>
                <w:color w:val="000000"/>
                <w:sz w:val="22"/>
              </w:rPr>
              <w:t>Управляющий - индивидуальный  предприниматель Грикопелец Тимур Валерьевич</w:t>
            </w: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304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заявляет, что </w:t>
            </w:r>
            <w:r>
              <w:rPr>
                <w:rFonts w:ascii="Arial" w:eastAsia="Arial" w:hAnsi="Arial" w:cs="Arial"/>
                <w:color w:val="000000"/>
                <w:sz w:val="22"/>
              </w:rPr>
              <w:t>Автомобильная радиостанция торговой марки "TURBOSKY", модели CB-1, CB-2, CB-3, CB-4, CB-5, CB-6, CB-7, CB-8, CB-9, CB-10 , Автомобильная радиостанция торговой марки "TURBOSKY", модели CB-1, CB-2, CB-3, CB-4, CB-5, CB-6, CB-7, CB-8, CB-9, CB-10, описание пр</w:t>
            </w:r>
            <w:r>
              <w:rPr>
                <w:rFonts w:ascii="Arial" w:eastAsia="Arial" w:hAnsi="Arial" w:cs="Arial"/>
                <w:color w:val="000000"/>
                <w:sz w:val="22"/>
              </w:rPr>
              <w:t>одукции: Декларация соответствия распространяется на продукцию, изготовленную с даты изготовления отобранных образцов (проб) продукции, прошедших исследования (испытания) и измерения, указанную в акте(ах) отбора</w:t>
            </w:r>
            <w:r>
              <w:rPr>
                <w:rFonts w:ascii="Arial" w:eastAsia="Arial" w:hAnsi="Arial" w:cs="Arial"/>
                <w:color w:val="000000"/>
                <w:sz w:val="22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Изготовитель: </w:t>
            </w:r>
            <w:r>
              <w:rPr>
                <w:rFonts w:ascii="Arial" w:eastAsia="Arial" w:hAnsi="Arial" w:cs="Arial"/>
                <w:color w:val="000000"/>
                <w:sz w:val="22"/>
              </w:rPr>
              <w:t>"Qixiang Electron Scince &amp; Tec</w:t>
            </w:r>
            <w:r>
              <w:rPr>
                <w:rFonts w:ascii="Arial" w:eastAsia="Arial" w:hAnsi="Arial" w:cs="Arial"/>
                <w:color w:val="000000"/>
                <w:sz w:val="22"/>
              </w:rPr>
              <w:t>hnology Co., LTD"., Место нахождения: Китай, Qixiang Building, Tangxi Industrial Zone, Luojiang District, Quanzhou, Fujian, Адрес места осуществления деятельности по изготовлению продукции: Китай, Qixiang Building, Tangxi Industrial Zone, Luojiang District</w:t>
            </w:r>
            <w:r>
              <w:rPr>
                <w:rFonts w:ascii="Arial" w:eastAsia="Arial" w:hAnsi="Arial" w:cs="Arial"/>
                <w:color w:val="000000"/>
                <w:sz w:val="22"/>
              </w:rPr>
              <w:t>, Quanzhou, Fujian</w:t>
            </w:r>
            <w:r>
              <w:rPr>
                <w:rFonts w:ascii="Arial" w:eastAsia="Arial" w:hAnsi="Arial" w:cs="Arial"/>
                <w:color w:val="000000"/>
                <w:sz w:val="22"/>
              </w:rPr>
              <w:br/>
              <w:t>Коды ТН ВЭД ЕАЭС: 8517620009</w:t>
            </w:r>
            <w:r>
              <w:rPr>
                <w:rFonts w:ascii="Arial" w:eastAsia="Arial" w:hAnsi="Arial" w:cs="Arial"/>
                <w:color w:val="000000"/>
                <w:sz w:val="22"/>
              </w:rPr>
              <w:br/>
              <w:t>Серийный выпуск,</w:t>
            </w: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Соответствует требованиям </w:t>
            </w:r>
            <w:r>
              <w:rPr>
                <w:rFonts w:ascii="Arial" w:eastAsia="Arial" w:hAnsi="Arial" w:cs="Arial"/>
                <w:color w:val="000000"/>
                <w:sz w:val="22"/>
              </w:rPr>
              <w:t>ТР ЕАЭС 037/2016 Об ограничении применения опасных веществ в изделиях электротехники и радиоэлектроники</w:t>
            </w: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принята на основании протокола </w:t>
            </w:r>
            <w:r>
              <w:rPr>
                <w:rFonts w:ascii="Arial" w:eastAsia="Arial" w:hAnsi="Arial" w:cs="Arial"/>
                <w:color w:val="000000"/>
                <w:sz w:val="22"/>
              </w:rPr>
              <w:t>ISP- FT-1706-410 выдан 17.06.2026 испытательной лабораторией ""Qixiang Electron Scince &amp; Technology Co., LTD"."; Схема декларирования: 1д;</w:t>
            </w: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Дополнительная информация </w:t>
            </w: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18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действительна с даты регистрации по </w:t>
            </w:r>
            <w:r>
              <w:rPr>
                <w:rFonts w:ascii="Arial" w:eastAsia="Arial" w:hAnsi="Arial" w:cs="Arial"/>
                <w:color w:val="000000"/>
                <w:sz w:val="22"/>
              </w:rPr>
              <w:t>16.06.2031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 включительно</w:t>
            </w: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486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М.П.</w:t>
            </w: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234" w:rsidRDefault="00633234">
            <w:pPr>
              <w:jc w:val="center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234" w:rsidRDefault="007F46B7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Грикопелец Тимур Валерьевич</w:t>
            </w: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(подпись)</w:t>
            </w: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(Ф. И. О. заявителя)</w:t>
            </w: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0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7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2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4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56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1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8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2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r>
              <w:rPr>
                <w:rFonts w:ascii="Arial" w:eastAsia="Arial" w:hAnsi="Arial" w:cs="Arial"/>
                <w:b/>
                <w:color w:val="000000"/>
                <w:sz w:val="22"/>
              </w:rPr>
              <w:t>Регистрационный номер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633234" w:rsidRDefault="007F46B7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ЕАЭС N RU Д-CN.РА05.В.16904/26</w:t>
            </w: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  <w:tr w:rsidR="00633234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234" w:rsidRDefault="007F46B7">
            <w:r>
              <w:rPr>
                <w:rFonts w:ascii="Arial" w:eastAsia="Arial" w:hAnsi="Arial" w:cs="Arial"/>
                <w:b/>
                <w:color w:val="000000"/>
                <w:sz w:val="22"/>
              </w:rPr>
              <w:t>Дата регистрации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3234" w:rsidRDefault="007F46B7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17.06.2026</w:t>
            </w:r>
          </w:p>
        </w:tc>
        <w:tc>
          <w:tcPr>
            <w:tcW w:w="400" w:type="dxa"/>
          </w:tcPr>
          <w:p w:rsidR="00633234" w:rsidRDefault="00633234">
            <w:pPr>
              <w:pStyle w:val="EMPTYCELLSTYLE"/>
            </w:pPr>
          </w:p>
        </w:tc>
        <w:tc>
          <w:tcPr>
            <w:tcW w:w="1" w:type="dxa"/>
          </w:tcPr>
          <w:p w:rsidR="00633234" w:rsidRDefault="00633234">
            <w:pPr>
              <w:pStyle w:val="EMPTYCELLSTYLE"/>
            </w:pPr>
          </w:p>
        </w:tc>
      </w:tr>
    </w:tbl>
    <w:p w:rsidR="00000000" w:rsidRDefault="007F46B7"/>
    <w:sectPr w:rsidR="00000000">
      <w:pgSz w:w="11900" w:h="16840"/>
      <w:pgMar w:top="200" w:right="380" w:bottom="40" w:left="9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80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234"/>
    <w:rsid w:val="00633234"/>
    <w:rsid w:val="007F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2026-07-02T05:08:00Z</dcterms:created>
  <dcterms:modified xsi:type="dcterms:W3CDTF">2026-07-02T05:08:00Z</dcterms:modified>
</cp:coreProperties>
</file>