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E270C8" w14:paraId="622BDF6C" w14:textId="77777777">
        <w:tc>
          <w:tcPr>
            <w:tcW w:w="1" w:type="dxa"/>
          </w:tcPr>
          <w:p w14:paraId="09BCD928" w14:textId="77777777" w:rsidR="00E270C8" w:rsidRDefault="00E270C8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200" w:type="dxa"/>
          </w:tcPr>
          <w:p w14:paraId="2CE3964B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32098F04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33C06924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778E5800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2AD2F49B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79FEBAD8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C52D6D2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10814EC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E178B62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284B0CCA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62366138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5B3C9841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3EA9D991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150C755B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19FEEA32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636B343D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22BFEB38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37AF7BC4" w14:textId="77777777" w:rsidR="00E270C8" w:rsidRDefault="00E270C8">
            <w:pPr>
              <w:pStyle w:val="EMPTYCELLSTYLE"/>
            </w:pPr>
          </w:p>
        </w:tc>
      </w:tr>
      <w:tr w:rsidR="00E270C8" w14:paraId="3DF32886" w14:textId="77777777">
        <w:trPr>
          <w:trHeight w:hRule="exact" w:val="1200"/>
        </w:trPr>
        <w:tc>
          <w:tcPr>
            <w:tcW w:w="1" w:type="dxa"/>
          </w:tcPr>
          <w:p w14:paraId="48272E8A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22314B16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81A547F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05286D3F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7AF3CCF2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760A4F8E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049AED4E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68E8068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63E10306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A3DF6F0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46373565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4F084639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0B7ACD14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011A3FFA" w14:textId="77777777" w:rsidR="00E270C8" w:rsidRDefault="00E270C8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06C6" w14:textId="77777777" w:rsidR="00E270C8" w:rsidRDefault="00C94E19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739561CD" wp14:editId="44D5DE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92200" cy="1092200"/>
                  <wp:effectExtent l="0" t="0" r="0" b="0"/>
                  <wp:wrapNone/>
                  <wp:docPr id="70947243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472432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" w:type="dxa"/>
          </w:tcPr>
          <w:p w14:paraId="2CB1D989" w14:textId="77777777" w:rsidR="00E270C8" w:rsidRDefault="00E270C8">
            <w:pPr>
              <w:pStyle w:val="EMPTYCELLSTYLE"/>
            </w:pPr>
          </w:p>
        </w:tc>
      </w:tr>
      <w:tr w:rsidR="00E270C8" w14:paraId="51D30346" w14:textId="77777777">
        <w:trPr>
          <w:trHeight w:hRule="exact" w:val="320"/>
        </w:trPr>
        <w:tc>
          <w:tcPr>
            <w:tcW w:w="1" w:type="dxa"/>
          </w:tcPr>
          <w:p w14:paraId="346668A8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57C9D5EA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75204686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7EAF" w14:textId="77777777" w:rsidR="00E270C8" w:rsidRDefault="00C94E19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BD4E6E8" wp14:editId="11AB4B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06849883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498836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 b="10000"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0" w:type="dxa"/>
          </w:tcPr>
          <w:p w14:paraId="628EF117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20C3E064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1584186C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07A9B4A4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14839D0C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182C81F2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7E81D74F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562DECF5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3AE84533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7BB39954" w14:textId="77777777" w:rsidR="00E270C8" w:rsidRDefault="00E270C8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E299F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1E5F8737" w14:textId="77777777" w:rsidR="00E270C8" w:rsidRDefault="00E270C8">
            <w:pPr>
              <w:pStyle w:val="EMPTYCELLSTYLE"/>
            </w:pPr>
          </w:p>
        </w:tc>
      </w:tr>
      <w:tr w:rsidR="00E270C8" w14:paraId="2CEAEF94" w14:textId="77777777">
        <w:trPr>
          <w:trHeight w:hRule="exact" w:val="200"/>
        </w:trPr>
        <w:tc>
          <w:tcPr>
            <w:tcW w:w="1" w:type="dxa"/>
          </w:tcPr>
          <w:p w14:paraId="27317A69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031C9CA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01171457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0BCB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17F561D0" w14:textId="77777777" w:rsidR="00E270C8" w:rsidRDefault="00E270C8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61957" w14:textId="77777777" w:rsidR="00E270C8" w:rsidRDefault="00C94E1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14:paraId="53F701F6" w14:textId="77777777" w:rsidR="00E270C8" w:rsidRDefault="00E270C8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30EA9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426507E" w14:textId="77777777" w:rsidR="00E270C8" w:rsidRDefault="00E270C8">
            <w:pPr>
              <w:pStyle w:val="EMPTYCELLSTYLE"/>
            </w:pPr>
          </w:p>
        </w:tc>
      </w:tr>
      <w:tr w:rsidR="00E270C8" w14:paraId="6D522463" w14:textId="77777777">
        <w:trPr>
          <w:trHeight w:hRule="exact" w:val="200"/>
        </w:trPr>
        <w:tc>
          <w:tcPr>
            <w:tcW w:w="1" w:type="dxa"/>
          </w:tcPr>
          <w:p w14:paraId="4BF5D9A1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1AADFAA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03533F00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85FE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61B53472" w14:textId="77777777" w:rsidR="00E270C8" w:rsidRDefault="00E270C8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9DBB7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325F07AC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02B625A2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20CE6AA8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29DE685B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545633D0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0A0E9AB7" w14:textId="77777777" w:rsidR="00E270C8" w:rsidRDefault="00E270C8">
            <w:pPr>
              <w:pStyle w:val="EMPTYCELLSTYLE"/>
            </w:pPr>
          </w:p>
        </w:tc>
      </w:tr>
      <w:tr w:rsidR="00E270C8" w14:paraId="41A32CB9" w14:textId="77777777">
        <w:trPr>
          <w:trHeight w:hRule="exact" w:val="280"/>
        </w:trPr>
        <w:tc>
          <w:tcPr>
            <w:tcW w:w="1" w:type="dxa"/>
          </w:tcPr>
          <w:p w14:paraId="034AD5DE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8FB4857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0B130F46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967E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56C3441A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1C187BAE" w14:textId="77777777" w:rsidR="00E270C8" w:rsidRDefault="00E270C8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D7AB4" w14:textId="77777777" w:rsidR="00E270C8" w:rsidRDefault="00C94E1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14:paraId="216949F2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5F469ACF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32ADE57F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5449FAFF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352EFBE1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6681A826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171CA99A" w14:textId="77777777" w:rsidR="00E270C8" w:rsidRDefault="00E270C8">
            <w:pPr>
              <w:pStyle w:val="EMPTYCELLSTYLE"/>
            </w:pPr>
          </w:p>
        </w:tc>
      </w:tr>
      <w:tr w:rsidR="00E270C8" w14:paraId="7DA25DA5" w14:textId="77777777">
        <w:trPr>
          <w:trHeight w:hRule="exact" w:val="120"/>
        </w:trPr>
        <w:tc>
          <w:tcPr>
            <w:tcW w:w="1" w:type="dxa"/>
          </w:tcPr>
          <w:p w14:paraId="2BF77C64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506BD13C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346BA85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5B6E6458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350C709E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39491F69" w14:textId="77777777" w:rsidR="00E270C8" w:rsidRDefault="00E270C8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6D9F5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4A246B8A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723E574F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5CA86B28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4423C84E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2BC82BF5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394B24C1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12CDD649" w14:textId="77777777" w:rsidR="00E270C8" w:rsidRDefault="00E270C8">
            <w:pPr>
              <w:pStyle w:val="EMPTYCELLSTYLE"/>
            </w:pPr>
          </w:p>
        </w:tc>
      </w:tr>
      <w:tr w:rsidR="00E270C8" w14:paraId="78BD8496" w14:textId="77777777">
        <w:trPr>
          <w:trHeight w:hRule="exact" w:val="180"/>
        </w:trPr>
        <w:tc>
          <w:tcPr>
            <w:tcW w:w="1" w:type="dxa"/>
          </w:tcPr>
          <w:p w14:paraId="58EF8CCF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78F9C36D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20CB31D3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2E431DA2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5FD4893F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77A214F8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200B5B31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EB62C42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DCCC86D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1431DF88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58592764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6F491000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60F7C6AF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1C8E1CFD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12FAE197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3DAD22DD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361F5D4A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6C4AB406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08E949B6" w14:textId="77777777" w:rsidR="00E270C8" w:rsidRDefault="00E270C8">
            <w:pPr>
              <w:pStyle w:val="EMPTYCELLSTYLE"/>
            </w:pPr>
          </w:p>
        </w:tc>
      </w:tr>
      <w:tr w:rsidR="00E270C8" w14:paraId="179F50A6" w14:textId="77777777">
        <w:trPr>
          <w:trHeight w:hRule="exact" w:val="1020"/>
        </w:trPr>
        <w:tc>
          <w:tcPr>
            <w:tcW w:w="1" w:type="dxa"/>
          </w:tcPr>
          <w:p w14:paraId="1994548C" w14:textId="77777777" w:rsidR="00E270C8" w:rsidRDefault="00E270C8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C419E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ОБЩЕСТВО С ОГРАНИЧЕННОЙ ОТВЕТСТВЕННОСТЬЮ "ЛЕГЕНД ГРУПП", Место нахождения: 127521, Россия, г. Москва, ВН. ТЕР. Г. МУНИЦИПАЛЬНЫЙ ОКРУГ МАРЬИНА РОЩА, ПРОЕЗД 17-й МАРЬИНОЙ РОЩИ, д.4 к.1, помещ. 19/16, ОГРН: 1237700810049, Номер телефона: +7 4992882648, Адрес электронной почты: russia@mannol.de</w:t>
            </w:r>
          </w:p>
        </w:tc>
        <w:tc>
          <w:tcPr>
            <w:tcW w:w="400" w:type="dxa"/>
          </w:tcPr>
          <w:p w14:paraId="3BEE4488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3EC7F218" w14:textId="77777777" w:rsidR="00E270C8" w:rsidRDefault="00E270C8">
            <w:pPr>
              <w:pStyle w:val="EMPTYCELLSTYLE"/>
            </w:pPr>
          </w:p>
        </w:tc>
      </w:tr>
      <w:tr w:rsidR="00E270C8" w14:paraId="5AAF7869" w14:textId="77777777">
        <w:trPr>
          <w:trHeight w:hRule="exact" w:val="40"/>
        </w:trPr>
        <w:tc>
          <w:tcPr>
            <w:tcW w:w="1" w:type="dxa"/>
          </w:tcPr>
          <w:p w14:paraId="55E5A02F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53F0789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3E10F227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2B26A4C6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048C1B45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0DFEE9A8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07567F5E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1C60E881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4CC46EE9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26DFB684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6F699F92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421B9807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37A42547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2F36DB60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668ACFC2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7651362A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2497F0A8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73F81932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0FEB8DE6" w14:textId="77777777" w:rsidR="00E270C8" w:rsidRDefault="00E270C8">
            <w:pPr>
              <w:pStyle w:val="EMPTYCELLSTYLE"/>
            </w:pPr>
          </w:p>
        </w:tc>
      </w:tr>
      <w:tr w:rsidR="00E270C8" w14:paraId="1148870A" w14:textId="77777777">
        <w:trPr>
          <w:trHeight w:hRule="exact" w:val="300"/>
        </w:trPr>
        <w:tc>
          <w:tcPr>
            <w:tcW w:w="1" w:type="dxa"/>
          </w:tcPr>
          <w:p w14:paraId="18AB3567" w14:textId="77777777" w:rsidR="00E270C8" w:rsidRDefault="00E270C8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816A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Каштанов Сергей Сергеевич</w:t>
            </w:r>
          </w:p>
        </w:tc>
        <w:tc>
          <w:tcPr>
            <w:tcW w:w="400" w:type="dxa"/>
          </w:tcPr>
          <w:p w14:paraId="756DA6E8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0AA90599" w14:textId="77777777" w:rsidR="00E270C8" w:rsidRDefault="00E270C8">
            <w:pPr>
              <w:pStyle w:val="EMPTYCELLSTYLE"/>
            </w:pPr>
          </w:p>
        </w:tc>
      </w:tr>
      <w:tr w:rsidR="00E270C8" w14:paraId="5F5F6175" w14:textId="77777777">
        <w:trPr>
          <w:trHeight w:hRule="exact" w:val="40"/>
        </w:trPr>
        <w:tc>
          <w:tcPr>
            <w:tcW w:w="1" w:type="dxa"/>
          </w:tcPr>
          <w:p w14:paraId="267156E9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51FFF09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1787E6AC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53A90543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163BBEB3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0D0F86F6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27B94C1B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0AA97F41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2383931E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09AFA9B6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330E6D5B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4B86056A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6F8A86AD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305D8C84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0FE46C90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4925842A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3F4C0D69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63AB39ED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3ADA2F8F" w14:textId="77777777" w:rsidR="00E270C8" w:rsidRDefault="00E270C8">
            <w:pPr>
              <w:pStyle w:val="EMPTYCELLSTYLE"/>
            </w:pPr>
          </w:p>
        </w:tc>
      </w:tr>
      <w:tr w:rsidR="00E270C8" w14:paraId="5A289CAF" w14:textId="77777777">
        <w:trPr>
          <w:trHeight w:hRule="exact" w:val="5260"/>
        </w:trPr>
        <w:tc>
          <w:tcPr>
            <w:tcW w:w="1" w:type="dxa"/>
          </w:tcPr>
          <w:p w14:paraId="692A9D8B" w14:textId="77777777" w:rsidR="00E270C8" w:rsidRDefault="00E270C8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C7BF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заявляет</w:t>
            </w:r>
            <w:r w:rsidRPr="00C94E19">
              <w:rPr>
                <w:rFonts w:ascii="Arial" w:eastAsia="Arial" w:hAnsi="Arial" w:cs="Arial"/>
                <w:b/>
                <w:color w:val="000000"/>
                <w:sz w:val="22"/>
                <w:lang w:val="en-US"/>
              </w:rPr>
              <w:t xml:space="preserve">, </w:t>
            </w:r>
            <w:r w:rsidRPr="001508F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что</w:t>
            </w:r>
            <w:r w:rsidRPr="001508F0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   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Торговая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марка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MANNOL, PEMCO, FAVORIT: Mannol Air Brake Antifreeze, Mannol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Antifreeze AG11, Mannol Antifreeze AG11 (-40°C),Mannol Antifreeze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AF12+, Mannol Antifreeze AF 12+ (- 40°C),Mannol Antifreeze AG13, Mannol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Antifreeze AG13 (- 40°C),Mannol Antifreeze AG13+, Mannol Antifreeze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AG13+ (- 40°C), Mannol Antifreeze AF13++, Mannol Antifreeze AF13++(-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40°C),Mannol Coolant G11, Mannol Coolant G11 (- 40°C),Mannol Coolant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G12+, Mannol Coolant G12+(- 40°C),Mannol Coolant G13, Mannol Coolant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G13 (- 40°C),Mannol Coolant G13+, Mannol Coolant G13+ (- 40°C),Mannol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Pro Cool, Mannol Pro Cool (- 40°C),Pemco Antifreeze 911, Pemco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Antifreeze 911 (-40),Pemco Antifreeze 912+, Pemco Antifreeze 912+(-40),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Pemco Antifreeze 913, Pemco Antifreeze 913 (-40),Pemco Antifreeze 913+,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Pemco Antifreeze 913+(-40), Pemco Truck Antifreeze 911, Pemco Truck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>Antifreeze 911 (-40),Pemco Truck Antifreeze 912+ , Pemco Truck Antifreeze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  <w:t xml:space="preserve">912+(-40),Pemco Truck Antifreeze 913, Pemco Truck Antifreeze 913 (-40), Favorit Antifreeze AFG11, Favorit Antifreeze AFG12+, Favorit Antifreeze AFG13, Favorit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Тосол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АМ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-40, Favorit Antifreeze AFG11, Favorit Antifreeze AFG12+, Favorit Antifreeze AFG13.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Торговая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марка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: MANNOL, PEMCO, FAVORIT,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Торговая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марка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MANNOL, PEMCO, FAVORIT: Mannol Air Brake Antifreeze, Mannol Antifreeze AG11, Mannol Antifreeze AG11 (-40°C),Mannol Antifreeze AF12+, Mannol Antifreeze AF 12+ (- 40°C),Mannol Antifreeze AG13, Mannol Antifreeze AG13 (- 40°C),Mannol Antifreeze AG13+, Mannol Antifreeze AG13+ (- 40°C), Mannol Antifreeze AF13++, Mannol Antifreeze AF13++(- 40°C),Mannol Coolant G11, Mannol Coolant G11 (- 40°C),Mannol Coolant G12+, Mannol Coolant G12+(- 40°C),Mannol Coolant G13, Mannol Coolant G13 (- 40°C),Mannol Coolant G13+, Mannol Coolant G13+ (- 40°C),Mannol Pro Cool, Mannol Pro Cool (- 40°C),Pemco Antifreeze 911, Pemco Antifreeze 911 (-40),Pemco Antifreeze 912+, Pemco Antifreeze 912+(-40), Pemco Antifreeze 913, Pemco Antifreeze 913 (-40),Pemco Antifreeze 913+, Pemco Antifreeze 913+(-40), Pemco Truck Antifreeze 911, Pemco Truck Antifreeze 911 (-40),Pemco Truck Antifreeze 912+ , Pemco Truck Antifreeze 912+(-40),Pemco Truck Antifreeze 913, Pemco Truck Antifreeze 913 (-40), Favorit Antifreeze AFG11, Favorit Antifreeze AFG12+, Favorit Antifreeze AFG13, Favorit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Тосол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АМ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-40, Favorit Antifreeze AFG11, Favorit Antifreeze AFG12+, Favorit Antifreeze AFG13. 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Торговая марка: MANNOL, PEMCO, FAVORIT, описание продукции: Декларация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измерения, указанную в акте(ах) отбора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</w:r>
            <w:r w:rsidRPr="001508F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Изготовитель: 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t>«SCT Chemicals  FZE», Место нахождения: Объединенные Арабские Эмираты, UAE, Dubai, Jebel Ali, Free Zone, JAFZA 24, 24.945908°, 55.121410°, Адрес места осуществления деятельности по изготовлению продукции: Республика Беларусь, 223034 Минская область, Минский район, г.Заславль, ул. Заводская 1,ком.3; Объединенные Арабские Эмираты, UAE, Dubai, Jebel Ali, Free Zone, JAFZA 24; Германия, Feldstrasse 154, 22880 Wedel; Литва, Silutes pl. 119, LT-95112 Klaipeda; Объединенные Арабские Эмираты, UAE, Dubai, Jebel Ali, Free Zone, JAFZA 24, 24.945908°, 55.121410°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  <w:t>Коды ТН ВЭД ЕАЭС: 3820000000</w:t>
            </w:r>
            <w:r w:rsidRPr="001508F0"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  <w:t>Серийный выпуск,</w:t>
            </w:r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</w:p>
        </w:tc>
        <w:tc>
          <w:tcPr>
            <w:tcW w:w="400" w:type="dxa"/>
          </w:tcPr>
          <w:p w14:paraId="23FDB398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56DF9374" w14:textId="77777777" w:rsidR="00E270C8" w:rsidRDefault="00E270C8">
            <w:pPr>
              <w:pStyle w:val="EMPTYCELLSTYLE"/>
            </w:pPr>
          </w:p>
        </w:tc>
      </w:tr>
      <w:tr w:rsidR="00E270C8" w14:paraId="1E8D5550" w14:textId="77777777">
        <w:trPr>
          <w:trHeight w:hRule="exact" w:val="40"/>
        </w:trPr>
        <w:tc>
          <w:tcPr>
            <w:tcW w:w="1" w:type="dxa"/>
          </w:tcPr>
          <w:p w14:paraId="630FD3B8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713A1421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C233178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4D2DAF9F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6CB7373B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4BCED5C8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58EC4387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7AE78521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1EEB4331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27D808C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63B95B37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58ED3D72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205B30E8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656FFCBC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143FAAF1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698D8F94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76CA0B29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401B2166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BDD297B" w14:textId="77777777" w:rsidR="00E270C8" w:rsidRDefault="00E270C8">
            <w:pPr>
              <w:pStyle w:val="EMPTYCELLSTYLE"/>
            </w:pPr>
          </w:p>
        </w:tc>
      </w:tr>
      <w:tr w:rsidR="00E270C8" w14:paraId="03EFF81F" w14:textId="77777777">
        <w:trPr>
          <w:trHeight w:hRule="exact" w:val="800"/>
        </w:trPr>
        <w:tc>
          <w:tcPr>
            <w:tcW w:w="1" w:type="dxa"/>
          </w:tcPr>
          <w:p w14:paraId="2F0E9AD5" w14:textId="77777777" w:rsidR="00E270C8" w:rsidRDefault="00E270C8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9CC4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030/2012 О требованиях к смазочным материалам, маслам и специальным жидкостям</w:t>
            </w:r>
          </w:p>
        </w:tc>
        <w:tc>
          <w:tcPr>
            <w:tcW w:w="400" w:type="dxa"/>
          </w:tcPr>
          <w:p w14:paraId="3BC8FEAB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28DEBC71" w14:textId="77777777" w:rsidR="00E270C8" w:rsidRDefault="00E270C8">
            <w:pPr>
              <w:pStyle w:val="EMPTYCELLSTYLE"/>
            </w:pPr>
          </w:p>
        </w:tc>
      </w:tr>
      <w:tr w:rsidR="00E270C8" w14:paraId="3492E381" w14:textId="77777777">
        <w:trPr>
          <w:trHeight w:hRule="exact" w:val="40"/>
        </w:trPr>
        <w:tc>
          <w:tcPr>
            <w:tcW w:w="1" w:type="dxa"/>
          </w:tcPr>
          <w:p w14:paraId="280E722A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D3E71E0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6FA37630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6CFA0B24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4F8A6015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0A94F726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0FDA2767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F264F8B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3BC65905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351E045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37158D89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50E38BC6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4475FDF3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7D9C3701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6CF7187F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5E73B925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1892A7C5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4D3AF68D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A114BB9" w14:textId="77777777" w:rsidR="00E270C8" w:rsidRDefault="00E270C8">
            <w:pPr>
              <w:pStyle w:val="EMPTYCELLSTYLE"/>
            </w:pPr>
          </w:p>
        </w:tc>
      </w:tr>
      <w:tr w:rsidR="00E270C8" w14:paraId="1436979D" w14:textId="77777777">
        <w:trPr>
          <w:trHeight w:hRule="exact" w:val="800"/>
        </w:trPr>
        <w:tc>
          <w:tcPr>
            <w:tcW w:w="1" w:type="dxa"/>
          </w:tcPr>
          <w:p w14:paraId="022EA9E7" w14:textId="77777777" w:rsidR="00E270C8" w:rsidRDefault="00E270C8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B4D2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ISP-FT-0725-615 выдан 29.07.2025  испытательной лабораторией "«SCT Chemicals  FZE» "; Схема декларирования: 1д; </w:t>
            </w:r>
          </w:p>
        </w:tc>
        <w:tc>
          <w:tcPr>
            <w:tcW w:w="400" w:type="dxa"/>
          </w:tcPr>
          <w:p w14:paraId="417DB515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0E98BA7A" w14:textId="77777777" w:rsidR="00E270C8" w:rsidRDefault="00E270C8">
            <w:pPr>
              <w:pStyle w:val="EMPTYCELLSTYLE"/>
            </w:pPr>
          </w:p>
        </w:tc>
      </w:tr>
      <w:tr w:rsidR="00E270C8" w14:paraId="4873E067" w14:textId="77777777">
        <w:trPr>
          <w:trHeight w:hRule="exact" w:val="40"/>
        </w:trPr>
        <w:tc>
          <w:tcPr>
            <w:tcW w:w="1" w:type="dxa"/>
          </w:tcPr>
          <w:p w14:paraId="0D632BD8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095ADB9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79366B25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37B95B95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5CFB47C2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2EFCB525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2FBE13D9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2A0C49A5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3472024E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14CF2921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6A6992B4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6F2DFAAD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51F69F48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7D495E4D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02B3A550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40D9B2EC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7AB1DECD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14BD51DD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3DFA5AA2" w14:textId="77777777" w:rsidR="00E270C8" w:rsidRDefault="00E270C8">
            <w:pPr>
              <w:pStyle w:val="EMPTYCELLSTYLE"/>
            </w:pPr>
          </w:p>
        </w:tc>
      </w:tr>
      <w:tr w:rsidR="00E270C8" w14:paraId="65B7D2BF" w14:textId="77777777">
        <w:trPr>
          <w:trHeight w:hRule="exact" w:val="800"/>
        </w:trPr>
        <w:tc>
          <w:tcPr>
            <w:tcW w:w="1" w:type="dxa"/>
          </w:tcPr>
          <w:p w14:paraId="2074AA4F" w14:textId="77777777" w:rsidR="00E270C8" w:rsidRDefault="00E270C8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58D7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</w:p>
        </w:tc>
        <w:tc>
          <w:tcPr>
            <w:tcW w:w="400" w:type="dxa"/>
          </w:tcPr>
          <w:p w14:paraId="0C7AF62B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4427CBA" w14:textId="77777777" w:rsidR="00E270C8" w:rsidRDefault="00E270C8">
            <w:pPr>
              <w:pStyle w:val="EMPTYCELLSTYLE"/>
            </w:pPr>
          </w:p>
        </w:tc>
      </w:tr>
      <w:tr w:rsidR="00E270C8" w14:paraId="20B4B794" w14:textId="77777777">
        <w:trPr>
          <w:trHeight w:hRule="exact" w:val="100"/>
        </w:trPr>
        <w:tc>
          <w:tcPr>
            <w:tcW w:w="1" w:type="dxa"/>
          </w:tcPr>
          <w:p w14:paraId="581CC7CC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329B1DA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198E2BE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713F7819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2AEF588F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3B253AFE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1E550255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3E474B79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50273D91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0C71D100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056BA101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0D0C5917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2DC283E6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1A4ADF68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45694BE2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7390F24B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1AAC153E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56B7B7E0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115E9BC" w14:textId="77777777" w:rsidR="00E270C8" w:rsidRDefault="00E270C8">
            <w:pPr>
              <w:pStyle w:val="EMPTYCELLSTYLE"/>
            </w:pPr>
          </w:p>
        </w:tc>
      </w:tr>
      <w:tr w:rsidR="00E270C8" w14:paraId="452AA82D" w14:textId="77777777">
        <w:trPr>
          <w:trHeight w:hRule="exact" w:val="520"/>
        </w:trPr>
        <w:tc>
          <w:tcPr>
            <w:tcW w:w="1" w:type="dxa"/>
          </w:tcPr>
          <w:p w14:paraId="4FF359EB" w14:textId="77777777" w:rsidR="00E270C8" w:rsidRDefault="00E270C8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6C34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29.07.2028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14:paraId="74BCECF1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0EDAC287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79657AF3" w14:textId="77777777" w:rsidR="00E270C8" w:rsidRDefault="00E270C8">
            <w:pPr>
              <w:pStyle w:val="EMPTYCELLSTYLE"/>
            </w:pPr>
          </w:p>
        </w:tc>
      </w:tr>
      <w:tr w:rsidR="00E270C8" w14:paraId="6CB828AC" w14:textId="77777777">
        <w:trPr>
          <w:trHeight w:hRule="exact" w:val="2640"/>
        </w:trPr>
        <w:tc>
          <w:tcPr>
            <w:tcW w:w="1" w:type="dxa"/>
          </w:tcPr>
          <w:p w14:paraId="10828F68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7BC44013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32DB1B0E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1AA9AF32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7AB2D319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3959604A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34CFDA9D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250289CF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6D6D9CB1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212131FB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11873172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0A808BEE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0084CEB4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01FA8D6F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04109E17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0C8D9144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2E0A8BAF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659D78DF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532E641" w14:textId="77777777" w:rsidR="00E270C8" w:rsidRDefault="00E270C8">
            <w:pPr>
              <w:pStyle w:val="EMPTYCELLSTYLE"/>
            </w:pPr>
          </w:p>
        </w:tc>
      </w:tr>
      <w:tr w:rsidR="00E270C8" w14:paraId="3D922532" w14:textId="77777777">
        <w:trPr>
          <w:trHeight w:hRule="exact" w:val="100"/>
        </w:trPr>
        <w:tc>
          <w:tcPr>
            <w:tcW w:w="1" w:type="dxa"/>
          </w:tcPr>
          <w:p w14:paraId="6FFD3F40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1706253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2F78EF88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4D8A0507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42EFC877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03EA5ECB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514331E4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19DDCEBF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43D6" w14:textId="77777777" w:rsidR="00E270C8" w:rsidRDefault="00C94E1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14:paraId="61A44966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76A0B42E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0E2D38A8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77E346E4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65238C11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1FC1501B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562ACCD0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43001976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75DD8BCC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4F48F956" w14:textId="77777777" w:rsidR="00E270C8" w:rsidRDefault="00E270C8">
            <w:pPr>
              <w:pStyle w:val="EMPTYCELLSTYLE"/>
            </w:pPr>
          </w:p>
        </w:tc>
      </w:tr>
      <w:tr w:rsidR="00E270C8" w14:paraId="12CEE37B" w14:textId="77777777">
        <w:trPr>
          <w:trHeight w:hRule="exact" w:val="300"/>
        </w:trPr>
        <w:tc>
          <w:tcPr>
            <w:tcW w:w="1" w:type="dxa"/>
          </w:tcPr>
          <w:p w14:paraId="2AA9B78C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BF33B2B" w14:textId="77777777" w:rsidR="00E270C8" w:rsidRDefault="00E270C8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1BB22" w14:textId="77777777" w:rsidR="00E270C8" w:rsidRDefault="00E270C8">
            <w:pPr>
              <w:jc w:val="center"/>
            </w:pPr>
          </w:p>
        </w:tc>
        <w:tc>
          <w:tcPr>
            <w:tcW w:w="200" w:type="dxa"/>
          </w:tcPr>
          <w:p w14:paraId="07E4F161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CA89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06C2E1BC" w14:textId="77777777" w:rsidR="00E270C8" w:rsidRDefault="00E270C8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A956D" w14:textId="77777777" w:rsidR="00E270C8" w:rsidRDefault="00C94E19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Каштанов Сергей Сергеевич</w:t>
            </w:r>
          </w:p>
        </w:tc>
        <w:tc>
          <w:tcPr>
            <w:tcW w:w="180" w:type="dxa"/>
          </w:tcPr>
          <w:p w14:paraId="17237647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467D490D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4F684798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6E8F842F" w14:textId="77777777" w:rsidR="00E270C8" w:rsidRDefault="00E270C8">
            <w:pPr>
              <w:pStyle w:val="EMPTYCELLSTYLE"/>
            </w:pPr>
          </w:p>
        </w:tc>
      </w:tr>
      <w:tr w:rsidR="00E270C8" w14:paraId="4096A677" w14:textId="77777777">
        <w:trPr>
          <w:trHeight w:hRule="exact" w:val="200"/>
        </w:trPr>
        <w:tc>
          <w:tcPr>
            <w:tcW w:w="1" w:type="dxa"/>
          </w:tcPr>
          <w:p w14:paraId="25F9A872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75BFF12E" w14:textId="77777777" w:rsidR="00E270C8" w:rsidRDefault="00E270C8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74C2" w14:textId="77777777" w:rsidR="00E270C8" w:rsidRDefault="00C94E1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14:paraId="5D502AD7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5750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748A96C3" w14:textId="77777777" w:rsidR="00E270C8" w:rsidRDefault="00E270C8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6BCF7" w14:textId="77777777" w:rsidR="00E270C8" w:rsidRDefault="00C94E1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14:paraId="7A4C0899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51F2D09D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6B39FAC3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2A5601FA" w14:textId="77777777" w:rsidR="00E270C8" w:rsidRDefault="00E270C8">
            <w:pPr>
              <w:pStyle w:val="EMPTYCELLSTYLE"/>
            </w:pPr>
          </w:p>
        </w:tc>
      </w:tr>
      <w:tr w:rsidR="00E270C8" w14:paraId="4394CFA3" w14:textId="77777777">
        <w:trPr>
          <w:trHeight w:hRule="exact" w:val="100"/>
        </w:trPr>
        <w:tc>
          <w:tcPr>
            <w:tcW w:w="1" w:type="dxa"/>
          </w:tcPr>
          <w:p w14:paraId="6E7D0A7B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4E07F610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22779483" w14:textId="77777777" w:rsidR="00E270C8" w:rsidRDefault="00E270C8">
            <w:pPr>
              <w:pStyle w:val="EMPTYCELLSTYLE"/>
            </w:pPr>
          </w:p>
        </w:tc>
        <w:tc>
          <w:tcPr>
            <w:tcW w:w="1000" w:type="dxa"/>
          </w:tcPr>
          <w:p w14:paraId="6089311E" w14:textId="77777777" w:rsidR="00E270C8" w:rsidRDefault="00E270C8">
            <w:pPr>
              <w:pStyle w:val="EMPTYCELLSTYLE"/>
            </w:pPr>
          </w:p>
        </w:tc>
        <w:tc>
          <w:tcPr>
            <w:tcW w:w="760" w:type="dxa"/>
          </w:tcPr>
          <w:p w14:paraId="0A2E2956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27F48F20" w14:textId="77777777" w:rsidR="00E270C8" w:rsidRDefault="00E270C8">
            <w:pPr>
              <w:pStyle w:val="EMPTYCELLSTYLE"/>
            </w:pPr>
          </w:p>
        </w:tc>
        <w:tc>
          <w:tcPr>
            <w:tcW w:w="160" w:type="dxa"/>
          </w:tcPr>
          <w:p w14:paraId="6C239205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2BA5AA07" w14:textId="77777777" w:rsidR="00E270C8" w:rsidRDefault="00E270C8">
            <w:pPr>
              <w:pStyle w:val="EMPTYCELLSTYLE"/>
            </w:pPr>
          </w:p>
        </w:tc>
        <w:tc>
          <w:tcPr>
            <w:tcW w:w="600" w:type="dxa"/>
          </w:tcPr>
          <w:p w14:paraId="0D788AB7" w14:textId="77777777" w:rsidR="00E270C8" w:rsidRDefault="00E270C8">
            <w:pPr>
              <w:pStyle w:val="EMPTYCELLSTYLE"/>
            </w:pPr>
          </w:p>
        </w:tc>
        <w:tc>
          <w:tcPr>
            <w:tcW w:w="200" w:type="dxa"/>
          </w:tcPr>
          <w:p w14:paraId="646E3C7C" w14:textId="77777777" w:rsidR="00E270C8" w:rsidRDefault="00E270C8">
            <w:pPr>
              <w:pStyle w:val="EMPTYCELLSTYLE"/>
            </w:pPr>
          </w:p>
        </w:tc>
        <w:tc>
          <w:tcPr>
            <w:tcW w:w="2200" w:type="dxa"/>
          </w:tcPr>
          <w:p w14:paraId="74134F1D" w14:textId="77777777" w:rsidR="00E270C8" w:rsidRDefault="00E270C8">
            <w:pPr>
              <w:pStyle w:val="EMPTYCELLSTYLE"/>
            </w:pPr>
          </w:p>
        </w:tc>
        <w:tc>
          <w:tcPr>
            <w:tcW w:w="1840" w:type="dxa"/>
          </w:tcPr>
          <w:p w14:paraId="23CF0539" w14:textId="77777777" w:rsidR="00E270C8" w:rsidRDefault="00E270C8">
            <w:pPr>
              <w:pStyle w:val="EMPTYCELLSTYLE"/>
            </w:pPr>
          </w:p>
        </w:tc>
        <w:tc>
          <w:tcPr>
            <w:tcW w:w="280" w:type="dxa"/>
          </w:tcPr>
          <w:p w14:paraId="58080E95" w14:textId="77777777" w:rsidR="00E270C8" w:rsidRDefault="00E270C8">
            <w:pPr>
              <w:pStyle w:val="EMPTYCELLSTYLE"/>
            </w:pPr>
          </w:p>
        </w:tc>
        <w:tc>
          <w:tcPr>
            <w:tcW w:w="560" w:type="dxa"/>
          </w:tcPr>
          <w:p w14:paraId="482450C8" w14:textId="77777777" w:rsidR="00E270C8" w:rsidRDefault="00E270C8">
            <w:pPr>
              <w:pStyle w:val="EMPTYCELLSTYLE"/>
            </w:pPr>
          </w:p>
        </w:tc>
        <w:tc>
          <w:tcPr>
            <w:tcW w:w="1120" w:type="dxa"/>
          </w:tcPr>
          <w:p w14:paraId="343BDCA7" w14:textId="77777777" w:rsidR="00E270C8" w:rsidRDefault="00E270C8">
            <w:pPr>
              <w:pStyle w:val="EMPTYCELLSTYLE"/>
            </w:pPr>
          </w:p>
        </w:tc>
        <w:tc>
          <w:tcPr>
            <w:tcW w:w="180" w:type="dxa"/>
          </w:tcPr>
          <w:p w14:paraId="778CBDE5" w14:textId="77777777" w:rsidR="00E270C8" w:rsidRDefault="00E270C8">
            <w:pPr>
              <w:pStyle w:val="EMPTYCELLSTYLE"/>
            </w:pPr>
          </w:p>
        </w:tc>
        <w:tc>
          <w:tcPr>
            <w:tcW w:w="20" w:type="dxa"/>
          </w:tcPr>
          <w:p w14:paraId="6D5DE21D" w14:textId="77777777" w:rsidR="00E270C8" w:rsidRDefault="00E270C8">
            <w:pPr>
              <w:pStyle w:val="EMPTYCELLSTYLE"/>
            </w:pPr>
          </w:p>
        </w:tc>
        <w:tc>
          <w:tcPr>
            <w:tcW w:w="400" w:type="dxa"/>
          </w:tcPr>
          <w:p w14:paraId="45B87057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4FBA928B" w14:textId="77777777" w:rsidR="00E270C8" w:rsidRDefault="00E270C8">
            <w:pPr>
              <w:pStyle w:val="EMPTYCELLSTYLE"/>
            </w:pPr>
          </w:p>
        </w:tc>
      </w:tr>
      <w:tr w:rsidR="00E270C8" w14:paraId="6E0258C1" w14:textId="77777777">
        <w:trPr>
          <w:trHeight w:hRule="exact" w:val="300"/>
        </w:trPr>
        <w:tc>
          <w:tcPr>
            <w:tcW w:w="1" w:type="dxa"/>
          </w:tcPr>
          <w:p w14:paraId="3EEE84B2" w14:textId="77777777" w:rsidR="00E270C8" w:rsidRDefault="00E270C8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56A64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7457" w14:textId="77777777" w:rsidR="00E270C8" w:rsidRDefault="00C94E19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Д-AE.РА06.В.49623/25</w:t>
            </w:r>
          </w:p>
        </w:tc>
        <w:tc>
          <w:tcPr>
            <w:tcW w:w="400" w:type="dxa"/>
          </w:tcPr>
          <w:p w14:paraId="760F0AAA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3A190C87" w14:textId="77777777" w:rsidR="00E270C8" w:rsidRDefault="00E270C8">
            <w:pPr>
              <w:pStyle w:val="EMPTYCELLSTYLE"/>
            </w:pPr>
          </w:p>
        </w:tc>
      </w:tr>
      <w:tr w:rsidR="00E270C8" w14:paraId="44AAB6AD" w14:textId="77777777">
        <w:trPr>
          <w:trHeight w:hRule="exact" w:val="300"/>
        </w:trPr>
        <w:tc>
          <w:tcPr>
            <w:tcW w:w="1" w:type="dxa"/>
          </w:tcPr>
          <w:p w14:paraId="6B13C96A" w14:textId="77777777" w:rsidR="00E270C8" w:rsidRDefault="00E270C8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D786" w14:textId="77777777" w:rsidR="00E270C8" w:rsidRDefault="00C94E19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1ECC" w14:textId="77777777" w:rsidR="00E270C8" w:rsidRDefault="00C94E19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30.07.2025</w:t>
            </w:r>
          </w:p>
        </w:tc>
        <w:tc>
          <w:tcPr>
            <w:tcW w:w="400" w:type="dxa"/>
          </w:tcPr>
          <w:p w14:paraId="52B16055" w14:textId="77777777" w:rsidR="00E270C8" w:rsidRDefault="00E270C8">
            <w:pPr>
              <w:pStyle w:val="EMPTYCELLSTYLE"/>
            </w:pPr>
          </w:p>
        </w:tc>
        <w:tc>
          <w:tcPr>
            <w:tcW w:w="1" w:type="dxa"/>
          </w:tcPr>
          <w:p w14:paraId="79C9901E" w14:textId="77777777" w:rsidR="00E270C8" w:rsidRDefault="00E270C8">
            <w:pPr>
              <w:pStyle w:val="EMPTYCELLSTYLE"/>
            </w:pPr>
          </w:p>
        </w:tc>
      </w:tr>
    </w:tbl>
    <w:p w14:paraId="642ED45A" w14:textId="77777777" w:rsidR="00C94E19" w:rsidRDefault="00C94E19"/>
    <w:sectPr w:rsidR="00C94E19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C8"/>
    <w:rsid w:val="001508F0"/>
    <w:rsid w:val="008107BB"/>
    <w:rsid w:val="00A66227"/>
    <w:rsid w:val="00BA798A"/>
    <w:rsid w:val="00C94E19"/>
    <w:rsid w:val="00E2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Эйсмонт Елизавета Александровна</cp:lastModifiedBy>
  <cp:revision>2</cp:revision>
  <dcterms:created xsi:type="dcterms:W3CDTF">2025-11-21T12:17:00Z</dcterms:created>
  <dcterms:modified xsi:type="dcterms:W3CDTF">2025-11-21T12:17:00Z</dcterms:modified>
</cp:coreProperties>
</file>