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Layout w:type="fixed"/>
        <w:tblLook w:val="04A0"/>
      </w:tblPr>
      <w:tblGrid>
        <w:gridCol w:w="3510"/>
        <w:gridCol w:w="6061"/>
      </w:tblGrid>
      <w:tr w:rsidR="001552E1" w:rsidTr="001552E1">
        <w:tc>
          <w:tcPr>
            <w:tcW w:w="3510" w:type="dxa"/>
            <w:vMerge w:val="restart"/>
            <w:vAlign w:val="center"/>
          </w:tcPr>
          <w:p w:rsidR="001552E1" w:rsidRDefault="001552E1" w:rsidP="001552E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52E1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19300" cy="1095375"/>
                  <wp:effectExtent l="19050" t="0" r="0" b="0"/>
                  <wp:docPr id="10" name="Рисунок 0" descr="Лого Астрохим-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Лого Астрохим-01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300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  <w:vAlign w:val="center"/>
          </w:tcPr>
          <w:p w:rsidR="001552E1" w:rsidRPr="001552E1" w:rsidRDefault="001552E1" w:rsidP="001552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552E1" w:rsidRDefault="001552E1" w:rsidP="001552E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972DE">
              <w:rPr>
                <w:rFonts w:ascii="Times New Roman" w:hAnsi="Times New Roman" w:cs="Times New Roman"/>
                <w:b/>
                <w:sz w:val="36"/>
                <w:szCs w:val="36"/>
              </w:rPr>
              <w:t>ПАСПОРТ БЕЗОПАСНОСТИ</w:t>
            </w:r>
          </w:p>
          <w:p w:rsidR="001552E1" w:rsidRDefault="001552E1" w:rsidP="001552E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552E1" w:rsidRDefault="001552E1" w:rsidP="001552E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Соответствует Правилам ЕЭС №1907/2006 (REACH), </w:t>
            </w:r>
            <w:proofErr w:type="spellStart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>Прил.II</w:t>
            </w:r>
            <w:proofErr w:type="spellEnd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(453/2010) – Европа и Межгосударственному стандарту ГОСТ 30333-2007 от 1 января 2009 года – Европа</w:t>
            </w:r>
          </w:p>
          <w:p w:rsidR="001552E1" w:rsidRPr="001552E1" w:rsidRDefault="001552E1" w:rsidP="001552E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1552E1" w:rsidTr="001552E1">
        <w:tc>
          <w:tcPr>
            <w:tcW w:w="3510" w:type="dxa"/>
            <w:vMerge/>
          </w:tcPr>
          <w:p w:rsidR="001552E1" w:rsidRDefault="001552E1" w:rsidP="003972D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061" w:type="dxa"/>
            <w:vAlign w:val="center"/>
          </w:tcPr>
          <w:p w:rsidR="001552E1" w:rsidRPr="00706EE9" w:rsidRDefault="00706EE9" w:rsidP="00706EE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6E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АС-451 Жидкий ключ средство для откручивания приржавевших деталей, аэрозоль, 335 мл</w:t>
            </w:r>
            <w:r w:rsidRPr="00706E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</w:tbl>
    <w:p w:rsidR="001D7FCC" w:rsidRDefault="001D7FCC" w:rsidP="003972D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C3197C" w:rsidTr="00C3197C">
        <w:trPr>
          <w:trHeight w:val="4272"/>
        </w:trPr>
        <w:tc>
          <w:tcPr>
            <w:tcW w:w="3510" w:type="dxa"/>
            <w:vAlign w:val="center"/>
          </w:tcPr>
          <w:p w:rsidR="00C3197C" w:rsidRPr="00D433C4" w:rsidRDefault="00C3197C" w:rsidP="00C3197C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3197C" w:rsidRDefault="00B57F36" w:rsidP="00C319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809625" cy="2803896"/>
                  <wp:effectExtent l="19050" t="0" r="9525" b="0"/>
                  <wp:docPr id="3" name="Рисунок 2" descr="4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51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9625" cy="28038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</w:tcPr>
          <w:p w:rsidR="00C3197C" w:rsidRDefault="00C3197C" w:rsidP="00C3197C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:rsidR="00C3197C" w:rsidRPr="00D433C4" w:rsidRDefault="00706EE9" w:rsidP="00C3197C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АС-451</w:t>
            </w:r>
            <w:r w:rsidR="00D433C4" w:rsidRPr="00D433C4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Жидкий ключ средство для откручивания приржавевших деталей</w:t>
            </w:r>
            <w:r w:rsidR="00D433C4" w:rsidRPr="00D433C4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, аэрозоль, 335 мл</w:t>
            </w:r>
            <w:r w:rsidR="00D433C4" w:rsidRPr="00D433C4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 </w:t>
            </w:r>
          </w:p>
          <w:p w:rsidR="00D433C4" w:rsidRDefault="00D433C4" w:rsidP="00C319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3197C" w:rsidRDefault="00C3197C" w:rsidP="00C319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ТУ 2384-004-13313172 </w:t>
            </w:r>
          </w:p>
          <w:p w:rsidR="00C3197C" w:rsidRDefault="00C3197C" w:rsidP="00C319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«Автокосметика в аэрозольной упаковке»</w:t>
            </w:r>
          </w:p>
          <w:p w:rsidR="00C3197C" w:rsidRDefault="00C3197C" w:rsidP="00C31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197C" w:rsidRPr="006812F7" w:rsidRDefault="00D433C4" w:rsidP="00C31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регистрации</w:t>
            </w:r>
          </w:p>
          <w:p w:rsidR="00C3197C" w:rsidRDefault="00D433C4" w:rsidP="00C31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 w:rsidR="00706EE9">
              <w:rPr>
                <w:rFonts w:ascii="Times New Roman" w:hAnsi="Times New Roman" w:cs="Times New Roman"/>
                <w:sz w:val="28"/>
                <w:szCs w:val="28"/>
              </w:rPr>
              <w:t>.67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06EE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706E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06EE9" w:rsidRPr="00DF1FAB">
              <w:rPr>
                <w:rFonts w:ascii="Times New Roman" w:hAnsi="Times New Roman" w:cs="Times New Roman"/>
                <w:sz w:val="28"/>
                <w:szCs w:val="28"/>
              </w:rPr>
              <w:t>01.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015.</w:t>
            </w:r>
            <w:r w:rsidRPr="00681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="00706EE9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  <w:r w:rsidR="00706EE9" w:rsidRPr="00DF1FAB">
              <w:rPr>
                <w:rFonts w:ascii="Times New Roman" w:hAnsi="Times New Roman" w:cs="Times New Roman"/>
                <w:sz w:val="28"/>
                <w:szCs w:val="28"/>
              </w:rPr>
              <w:t>6114</w:t>
            </w:r>
            <w:r w:rsidR="00706EE9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="00706EE9" w:rsidRPr="00DF1FA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06EE9">
              <w:rPr>
                <w:rFonts w:ascii="Times New Roman" w:hAnsi="Times New Roman" w:cs="Times New Roman"/>
                <w:sz w:val="28"/>
                <w:szCs w:val="28"/>
              </w:rPr>
              <w:t xml:space="preserve">.11 от </w:t>
            </w:r>
            <w:r w:rsidR="00706EE9" w:rsidRPr="00DF1FAB"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="00706EE9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="00706EE9" w:rsidRPr="00DF1FA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.2011 г.</w:t>
            </w:r>
          </w:p>
          <w:p w:rsidR="00D433C4" w:rsidRDefault="00D433C4" w:rsidP="00C31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197C" w:rsidRDefault="00C3197C" w:rsidP="00C31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Декларация о соответствии</w:t>
            </w:r>
            <w:r w:rsidRPr="007109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3197C" w:rsidRPr="007109AC" w:rsidRDefault="005438F3" w:rsidP="00C31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POCC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.АВ51.Д08124</w:t>
            </w:r>
          </w:p>
          <w:p w:rsidR="00C3197C" w:rsidRDefault="00C3197C" w:rsidP="006C145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C3197C" w:rsidRPr="00952013" w:rsidRDefault="00C3197C" w:rsidP="006C145C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C389C" w:rsidRDefault="00FC389C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1. Идентификация химической продукции и сведения </w:t>
      </w:r>
      <w:r w:rsidR="00BE46A3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 производителе и поставщике.</w:t>
      </w:r>
    </w:p>
    <w:p w:rsidR="00B74B96" w:rsidRPr="00B74B96" w:rsidRDefault="00B74B96" w:rsidP="00357748">
      <w:pPr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Наименование</w:t>
      </w:r>
    </w:p>
    <w:p w:rsidR="00B57F36" w:rsidRPr="00B57F36" w:rsidRDefault="00B57F36" w:rsidP="00B57F36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57F36">
        <w:rPr>
          <w:rFonts w:ascii="Times New Roman" w:hAnsi="Times New Roman" w:cs="Times New Roman"/>
          <w:b/>
          <w:bCs/>
          <w:sz w:val="28"/>
          <w:szCs w:val="28"/>
        </w:rPr>
        <w:t xml:space="preserve">АС-451 </w:t>
      </w:r>
      <w:r w:rsidRPr="00B57F36">
        <w:rPr>
          <w:rFonts w:ascii="Times New Roman" w:hAnsi="Times New Roman" w:cs="Times New Roman"/>
          <w:bCs/>
          <w:sz w:val="28"/>
          <w:szCs w:val="28"/>
        </w:rPr>
        <w:t xml:space="preserve">Жидкий ключ средство для откручивания приржавевших деталей, аэрозоль, 335 мл </w:t>
      </w:r>
    </w:p>
    <w:p w:rsidR="00501521" w:rsidRDefault="00546BD0" w:rsidP="00D21C67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 </w:t>
      </w:r>
      <w:r w:rsidR="00501521"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t>Применение вещества/состава</w:t>
      </w:r>
    </w:p>
    <w:p w:rsidR="007109AC" w:rsidRPr="00B57F36" w:rsidRDefault="00546BD0" w:rsidP="00B4506B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4506B">
        <w:rPr>
          <w:rFonts w:ascii="Times New Roman" w:hAnsi="Times New Roman" w:cs="Times New Roman"/>
          <w:sz w:val="28"/>
          <w:szCs w:val="28"/>
        </w:rPr>
        <w:t xml:space="preserve">Средство </w:t>
      </w:r>
      <w:r w:rsidR="00B57F36" w:rsidRPr="00B57F36">
        <w:rPr>
          <w:rFonts w:ascii="Times New Roman" w:hAnsi="Times New Roman" w:cs="Times New Roman"/>
          <w:sz w:val="28"/>
          <w:szCs w:val="28"/>
        </w:rPr>
        <w:t>предназначен</w:t>
      </w:r>
      <w:r w:rsidR="00B57F36">
        <w:rPr>
          <w:rFonts w:ascii="Times New Roman" w:hAnsi="Times New Roman" w:cs="Times New Roman"/>
          <w:sz w:val="28"/>
          <w:szCs w:val="28"/>
        </w:rPr>
        <w:t>о</w:t>
      </w:r>
      <w:r w:rsidR="00B57F36" w:rsidRPr="00B57F36">
        <w:rPr>
          <w:rFonts w:ascii="Times New Roman" w:hAnsi="Times New Roman" w:cs="Times New Roman"/>
          <w:sz w:val="28"/>
          <w:szCs w:val="28"/>
        </w:rPr>
        <w:t xml:space="preserve"> для облегчения отвинчивания резьбовых соединений всех типов. Незаменим</w:t>
      </w:r>
      <w:r w:rsidR="00B57F36">
        <w:rPr>
          <w:rFonts w:ascii="Times New Roman" w:hAnsi="Times New Roman" w:cs="Times New Roman"/>
          <w:sz w:val="28"/>
          <w:szCs w:val="28"/>
        </w:rPr>
        <w:t>о</w:t>
      </w:r>
      <w:r w:rsidR="00B57F36" w:rsidRPr="00B57F36">
        <w:rPr>
          <w:rFonts w:ascii="Times New Roman" w:hAnsi="Times New Roman" w:cs="Times New Roman"/>
          <w:sz w:val="28"/>
          <w:szCs w:val="28"/>
        </w:rPr>
        <w:t xml:space="preserve"> при ремонте любых транспортных средств, применяется для сантехнических и слесарных работ.</w:t>
      </w:r>
    </w:p>
    <w:p w:rsidR="00B74B96" w:rsidRPr="00B74B96" w:rsidRDefault="006C145C" w:rsidP="00357748">
      <w:pPr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 </w:t>
      </w:r>
      <w:r w:rsidR="00B74B96"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Производитель</w:t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ООО «НПП Астрохим»</w:t>
      </w:r>
      <w:r w:rsidRPr="00B74B96">
        <w:rPr>
          <w:rFonts w:ascii="Times New Roman" w:hAnsi="Times New Roman" w:cs="Times New Roman"/>
          <w:sz w:val="28"/>
          <w:szCs w:val="28"/>
        </w:rPr>
        <w:tab/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 xml:space="preserve">Юр.и </w:t>
      </w:r>
      <w:proofErr w:type="spellStart"/>
      <w:r w:rsidRPr="00B74B96">
        <w:rPr>
          <w:rFonts w:ascii="Times New Roman" w:hAnsi="Times New Roman" w:cs="Times New Roman"/>
          <w:sz w:val="28"/>
          <w:szCs w:val="28"/>
        </w:rPr>
        <w:t>факт.адрес</w:t>
      </w:r>
      <w:proofErr w:type="spellEnd"/>
      <w:r w:rsidRPr="00B74B96">
        <w:rPr>
          <w:rFonts w:ascii="Times New Roman" w:hAnsi="Times New Roman" w:cs="Times New Roman"/>
          <w:sz w:val="28"/>
          <w:szCs w:val="28"/>
        </w:rPr>
        <w:t>:    107241, г</w:t>
      </w:r>
      <w:proofErr w:type="gramStart"/>
      <w:r w:rsidRPr="00B74B96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B74B96">
        <w:rPr>
          <w:rFonts w:ascii="Times New Roman" w:hAnsi="Times New Roman" w:cs="Times New Roman"/>
          <w:sz w:val="28"/>
          <w:szCs w:val="28"/>
        </w:rPr>
        <w:t>осква, Байкальская улица, д.1/3</w:t>
      </w:r>
    </w:p>
    <w:p w:rsid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Тел./факс: (495) 702-90-55, 702-94-96, (49657) 7-59-60</w:t>
      </w:r>
    </w:p>
    <w:p w:rsidR="00A77BDD" w:rsidRDefault="00A77BDD" w:rsidP="00B74B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 8:45 до 17:15</w:t>
      </w:r>
    </w:p>
    <w:p w:rsidR="001D7FCC" w:rsidRPr="001D7FCC" w:rsidRDefault="004109B8" w:rsidP="001D7FCC">
      <w:pPr>
        <w:pStyle w:val="ac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1D7FCC" w:rsidRPr="001D7FCC">
          <w:rPr>
            <w:rStyle w:val="ab"/>
            <w:rFonts w:ascii="Times New Roman" w:hAnsi="Times New Roman" w:cs="Times New Roman"/>
            <w:sz w:val="28"/>
            <w:szCs w:val="28"/>
          </w:rPr>
          <w:t>www.astrohim.ru</w:t>
        </w:r>
      </w:hyperlink>
    </w:p>
    <w:p w:rsidR="00501521" w:rsidRDefault="00501521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2. Идентификация опасности.</w:t>
      </w: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600DFA" w:rsidTr="00907121">
        <w:tc>
          <w:tcPr>
            <w:tcW w:w="9571" w:type="dxa"/>
            <w:gridSpan w:val="2"/>
          </w:tcPr>
          <w:p w:rsidR="00600DFA" w:rsidRPr="00BD465A" w:rsidRDefault="00600DFA" w:rsidP="00FC389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Виды опасного воздействия и условия их возникновения</w:t>
            </w:r>
          </w:p>
        </w:tc>
      </w:tr>
      <w:tr w:rsidR="00600DFA" w:rsidTr="00907121">
        <w:tc>
          <w:tcPr>
            <w:tcW w:w="9571" w:type="dxa"/>
            <w:gridSpan w:val="2"/>
          </w:tcPr>
          <w:p w:rsidR="00600DFA" w:rsidRDefault="00600DFA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DFA">
              <w:rPr>
                <w:rFonts w:ascii="Times New Roman" w:hAnsi="Times New Roman" w:cs="Times New Roman"/>
                <w:sz w:val="28"/>
                <w:szCs w:val="28"/>
              </w:rPr>
              <w:t>Воздействие на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Общие характеристики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</w:t>
            </w:r>
          </w:p>
        </w:tc>
        <w:tc>
          <w:tcPr>
            <w:tcW w:w="6061" w:type="dxa"/>
          </w:tcPr>
          <w:p w:rsidR="00600DFA" w:rsidRPr="00BD465A" w:rsidRDefault="00600DFA" w:rsidP="00F57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Малоопас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ен</w:t>
            </w:r>
            <w:proofErr w:type="spellEnd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по степени воздействия на организм. В </w:t>
            </w:r>
            <w:proofErr w:type="gramStart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условиях</w:t>
            </w:r>
            <w:proofErr w:type="gramEnd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, способствующих генерации аэрозолей, вызывает раздражение верхних дыхательных путей, слизистых оболочек глаз, кожных покровов.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поступления</w:t>
            </w:r>
          </w:p>
        </w:tc>
        <w:tc>
          <w:tcPr>
            <w:tcW w:w="6061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Ингаляционно</w:t>
            </w:r>
            <w:proofErr w:type="spellEnd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(при вдыхании), при попадании на кожу и в глаза, при попадании внутрь организма </w:t>
            </w:r>
            <w:proofErr w:type="spellStart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перорально</w:t>
            </w:r>
            <w:proofErr w:type="spellEnd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(при случайном проглатывании)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F57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Поражаемые органы, тк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ани и системы организма при дли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тельном воздействии </w:t>
            </w:r>
          </w:p>
        </w:tc>
        <w:tc>
          <w:tcPr>
            <w:tcW w:w="6061" w:type="dxa"/>
          </w:tcPr>
          <w:p w:rsidR="00600DFA" w:rsidRPr="00BD465A" w:rsidRDefault="00600DFA" w:rsidP="00F57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 xml:space="preserve">Лёгкие,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кожа, глаза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, верхние дыхательные пути, центральную нервную систему.</w:t>
            </w:r>
          </w:p>
        </w:tc>
      </w:tr>
      <w:tr w:rsidR="00600DFA" w:rsidTr="00907121">
        <w:tc>
          <w:tcPr>
            <w:tcW w:w="9571" w:type="dxa"/>
            <w:gridSpan w:val="2"/>
          </w:tcPr>
          <w:p w:rsidR="00600DFA" w:rsidRPr="00BD465A" w:rsidRDefault="00600DFA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и симптомы воздействия на организм: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при ингаляционном отравлении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061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Раздражающее действие: </w:t>
            </w:r>
            <w:proofErr w:type="spellStart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першение</w:t>
            </w:r>
            <w:proofErr w:type="spellEnd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в горле, насморк, кашель, слезотечение. 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попадании внутрь организма</w:t>
            </w:r>
          </w:p>
        </w:tc>
        <w:tc>
          <w:tcPr>
            <w:tcW w:w="6061" w:type="dxa"/>
          </w:tcPr>
          <w:p w:rsidR="00F57E34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Данный путь поступления продукта маловероятен; с учетом компонентного состава возможны: головная боль, слабость, тошнота, рвота, боли в животе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, сонливость и головокружение.</w:t>
            </w:r>
          </w:p>
          <w:p w:rsidR="00F57E34" w:rsidRPr="00BD465A" w:rsidRDefault="00F57E34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большом количестве может вызвать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бронхопневманию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лёгочный отёк.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попадании в глаза</w:t>
            </w:r>
          </w:p>
        </w:tc>
        <w:tc>
          <w:tcPr>
            <w:tcW w:w="6061" w:type="dxa"/>
          </w:tcPr>
          <w:p w:rsidR="00600DFA" w:rsidRPr="00BD465A" w:rsidRDefault="00600DFA" w:rsidP="00F57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Раздражающее действие, резь, слезотечение, покра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снение слизистой оболочки, зуд.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воздействии на кожу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однократном нанесении не оказывает раздражающего действия</w:t>
            </w:r>
          </w:p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длительном воздействии возможны сухость, зуд, трещины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, последующий дерматит.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00DFA" w:rsidTr="00907121">
        <w:tc>
          <w:tcPr>
            <w:tcW w:w="9571" w:type="dxa"/>
            <w:gridSpan w:val="2"/>
          </w:tcPr>
          <w:p w:rsidR="00600DFA" w:rsidRPr="00BD465A" w:rsidRDefault="00600DFA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Воздействия на окружающую среду: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воздействия</w:t>
            </w:r>
          </w:p>
        </w:tc>
        <w:tc>
          <w:tcPr>
            <w:tcW w:w="6061" w:type="dxa"/>
          </w:tcPr>
          <w:p w:rsidR="00600DFA" w:rsidRPr="00BD465A" w:rsidRDefault="00600DFA" w:rsidP="00F57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Загрязнение атмосферного воздуха аэрозолем и парами продукции. При попадании в водоемы средство может изменять органолептические свойства воды, нарушать общий санитарный режим водоемов, губительно действовать на их обитателей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Пути воздействия на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окружающую среду</w:t>
            </w:r>
          </w:p>
        </w:tc>
        <w:tc>
          <w:tcPr>
            <w:tcW w:w="6061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При нарушении правил хранения,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транспортирования, сброса на рельеф и в во</w:t>
            </w:r>
            <w:r w:rsidR="00BD465A">
              <w:rPr>
                <w:rFonts w:ascii="Times New Roman" w:hAnsi="Times New Roman" w:cs="Times New Roman"/>
                <w:sz w:val="28"/>
                <w:szCs w:val="28"/>
              </w:rPr>
              <w:t>доемы; при неорганизованном раз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мещении и уничтожении отходов; в результате аварий и ЧС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Наблюдаемые признаки воздействия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600DFA" w:rsidRPr="00BD465A" w:rsidRDefault="00BD465A" w:rsidP="00BD4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600DFA" w:rsidRPr="00BD465A">
              <w:rPr>
                <w:rFonts w:ascii="Times New Roman" w:hAnsi="Times New Roman" w:cs="Times New Roman"/>
                <w:sz w:val="28"/>
                <w:szCs w:val="28"/>
              </w:rPr>
              <w:t>орможение процессов самоочищения водоемов. При попадании больших концентраций может наблюдаться гибель рыб, потеря декоративности растительного покрова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600DFA" w:rsidRDefault="00600DFA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465A" w:rsidRPr="00600DFA" w:rsidRDefault="00BD465A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Общее:</w:t>
      </w:r>
    </w:p>
    <w:p w:rsidR="00A77BDD" w:rsidRDefault="00A77BDD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77BDD">
        <w:rPr>
          <w:rFonts w:ascii="Times New Roman" w:hAnsi="Times New Roman" w:cs="Times New Roman"/>
          <w:i/>
          <w:sz w:val="28"/>
          <w:szCs w:val="28"/>
          <w:u w:val="single"/>
        </w:rPr>
        <w:t>Для персонала</w:t>
      </w:r>
    </w:p>
    <w:p w:rsidR="00B74B96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Продукт </w:t>
      </w:r>
      <w:r w:rsidR="00F57E34">
        <w:rPr>
          <w:rFonts w:ascii="Times New Roman" w:hAnsi="Times New Roman" w:cs="Times New Roman"/>
          <w:sz w:val="28"/>
          <w:szCs w:val="28"/>
        </w:rPr>
        <w:t>легко воспламеним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возможно выделение взрывоопасных паров/паровоздушных смесей.</w:t>
      </w:r>
    </w:p>
    <w:p w:rsidR="00B74B96" w:rsidRDefault="00B74B9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Опасность вспыхивания/ взрыва при нагревании.</w:t>
      </w:r>
    </w:p>
    <w:p w:rsidR="00F57E34" w:rsidRDefault="00F57E34" w:rsidP="00F57E34">
      <w:pPr>
        <w:jc w:val="both"/>
        <w:rPr>
          <w:rFonts w:ascii="Times New Roman" w:hAnsi="Times New Roman" w:cs="Times New Roman"/>
          <w:sz w:val="28"/>
          <w:szCs w:val="28"/>
        </w:rPr>
      </w:pPr>
      <w:r w:rsidRPr="00F57E34">
        <w:rPr>
          <w:rFonts w:ascii="Times New Roman" w:hAnsi="Times New Roman" w:cs="Times New Roman"/>
          <w:sz w:val="28"/>
          <w:szCs w:val="28"/>
        </w:rPr>
        <w:t>Продукт</w:t>
      </w:r>
      <w:r>
        <w:rPr>
          <w:rFonts w:ascii="Times New Roman" w:hAnsi="Times New Roman" w:cs="Times New Roman"/>
          <w:sz w:val="28"/>
          <w:szCs w:val="28"/>
        </w:rPr>
        <w:t xml:space="preserve"> может накапливать статический </w:t>
      </w:r>
      <w:r w:rsidRPr="00F57E34">
        <w:rPr>
          <w:rFonts w:ascii="Times New Roman" w:hAnsi="Times New Roman" w:cs="Times New Roman"/>
          <w:sz w:val="28"/>
          <w:szCs w:val="28"/>
        </w:rPr>
        <w:t>заряд, который приводит к огнеопасному электрическому разряду.</w:t>
      </w:r>
    </w:p>
    <w:p w:rsidR="00B74B96" w:rsidRDefault="00B74B9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i/>
          <w:sz w:val="28"/>
          <w:szCs w:val="28"/>
          <w:u w:val="single"/>
        </w:rPr>
        <w:t>Здоровье человека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Может вызывать </w:t>
      </w:r>
      <w:r w:rsidR="006C145C">
        <w:rPr>
          <w:rFonts w:ascii="Times New Roman" w:hAnsi="Times New Roman" w:cs="Times New Roman"/>
          <w:sz w:val="28"/>
          <w:szCs w:val="28"/>
        </w:rPr>
        <w:t xml:space="preserve">раздражение и </w:t>
      </w:r>
      <w:r>
        <w:rPr>
          <w:rFonts w:ascii="Times New Roman" w:hAnsi="Times New Roman" w:cs="Times New Roman"/>
          <w:sz w:val="28"/>
          <w:szCs w:val="28"/>
        </w:rPr>
        <w:t>сухость кожи.</w:t>
      </w:r>
    </w:p>
    <w:p w:rsidR="006C145C" w:rsidRDefault="006C145C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Пары могут вызвать сонливость и головокружение.</w:t>
      </w:r>
    </w:p>
    <w:p w:rsidR="00B74B96" w:rsidRDefault="00B74B96" w:rsidP="00A811AE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</w:t>
      </w:r>
      <w:r w:rsidR="00D21C6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наличия канцерогенных свойств данный химический продукт не имеет.</w:t>
      </w:r>
    </w:p>
    <w:p w:rsidR="00A77BDD" w:rsidRDefault="00A77BDD" w:rsidP="00A77BDD">
      <w:pPr>
        <w:shd w:val="clear" w:color="auto" w:fill="FFFFFF" w:themeFill="background1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D732E">
        <w:rPr>
          <w:rFonts w:ascii="Times New Roman" w:hAnsi="Times New Roman" w:cs="Times New Roman"/>
          <w:i/>
          <w:sz w:val="28"/>
          <w:szCs w:val="28"/>
          <w:u w:val="single"/>
        </w:rPr>
        <w:t>Для окружающей среды</w:t>
      </w:r>
    </w:p>
    <w:p w:rsidR="004D732E" w:rsidRDefault="004D732E" w:rsidP="00A811AE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Токсичен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водных организмов, может вызвать длительное негативное воздействие на водную среду.</w:t>
      </w:r>
    </w:p>
    <w:p w:rsidR="004D732E" w:rsidRDefault="004D732E" w:rsidP="004D732E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 Элементы маркировки</w:t>
      </w:r>
    </w:p>
    <w:p w:rsidR="004D732E" w:rsidRDefault="00A51024" w:rsidP="00A51024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263B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76325" cy="1085850"/>
            <wp:effectExtent l="19050" t="0" r="9525" b="0"/>
            <wp:docPr id="7" name="Рисунок 1" descr="C:\Documents and Settings\Gal_b\Рабочий стол\Люба\ФАЙЛЫ от коллег\Виктория Бугаева\Виктория Бугаева\Пиктограммы для Аэрозолей_2017-01 плам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Gal_b\Рабочий стол\Люба\ФАЙЛЫ от коллег\Виктория Бугаева\Виктория Бугаева\Пиктограммы для Аэрозолей_2017-01 пламя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263B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90600" cy="1085850"/>
            <wp:effectExtent l="19050" t="0" r="0" b="0"/>
            <wp:docPr id="8" name="Рисунок 2" descr="C:\Documents and Settings\Gal_b\Рабочий стол\Люба\ФАЙЛЫ от коллег\Виктория Бугаева\Виктория Бугаева\Пиктограммы для Аэрозолей_2017-02 воскл з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Gal_b\Рабочий стол\Люба\ФАЙЛЫ от коллег\Виктория Бугаева\Виктория Бугаева\Пиктограммы для Аэрозолей_2017-02 воскл зн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C145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66825" cy="1212336"/>
            <wp:effectExtent l="19050" t="0" r="9525" b="0"/>
            <wp:docPr id="4" name="Рисунок 3" descr="Утилизация отход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тилизация отходов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8542" cy="1233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C145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38225" cy="1137104"/>
            <wp:effectExtent l="19050" t="0" r="9525" b="0"/>
            <wp:docPr id="5" name="Рисунок 4" descr="No CFCs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 CFCs-01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137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C145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28700" cy="871945"/>
            <wp:effectExtent l="19050" t="0" r="0" b="0"/>
            <wp:docPr id="6" name="Рисунок 5" descr="РСТ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СТ-01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871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Look w:val="04A0"/>
      </w:tblPr>
      <w:tblGrid>
        <w:gridCol w:w="2589"/>
        <w:gridCol w:w="6982"/>
      </w:tblGrid>
      <w:tr w:rsidR="009A5C37" w:rsidTr="00907121">
        <w:tc>
          <w:tcPr>
            <w:tcW w:w="9571" w:type="dxa"/>
            <w:gridSpan w:val="2"/>
          </w:tcPr>
          <w:p w:rsidR="009A5C37" w:rsidRDefault="009A5C37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darkGray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международном законодательстве</w:t>
            </w:r>
          </w:p>
        </w:tc>
      </w:tr>
      <w:tr w:rsidR="009A5C37" w:rsidTr="009A5C37">
        <w:tc>
          <w:tcPr>
            <w:tcW w:w="2589" w:type="dxa"/>
          </w:tcPr>
          <w:p w:rsidR="009A5C37" w:rsidRPr="006377B1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6982" w:type="dxa"/>
          </w:tcPr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F (</w:t>
            </w:r>
            <w:proofErr w:type="spell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высокоогнеопасное</w:t>
            </w:r>
            <w:proofErr w:type="spell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вещество)</w:t>
            </w:r>
          </w:p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риска:</w:t>
            </w:r>
          </w:p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случае контакта с глазами промойте немедленно большим количеством воды и обязательно обратитесь за врачебной помощью)</w:t>
            </w:r>
          </w:p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S28 (После попадания на кожу немедленно промойте большим количеством … (средство для промывки должно быть указано производителем)</w:t>
            </w:r>
            <w:proofErr w:type="gramEnd"/>
          </w:p>
          <w:p w:rsidR="009A5C37" w:rsidRPr="006377B1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9A5C37" w:rsidRPr="009A5C37" w:rsidRDefault="009A5C37" w:rsidP="00FC389C">
      <w:pPr>
        <w:jc w:val="both"/>
        <w:rPr>
          <w:rFonts w:ascii="Times New Roman" w:hAnsi="Times New Roman" w:cs="Times New Roman"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3. Состав (информация о компонентах).</w:t>
      </w:r>
    </w:p>
    <w:tbl>
      <w:tblPr>
        <w:tblStyle w:val="a5"/>
        <w:tblW w:w="0" w:type="auto"/>
        <w:tblLook w:val="04A0"/>
      </w:tblPr>
      <w:tblGrid>
        <w:gridCol w:w="4077"/>
        <w:gridCol w:w="2303"/>
        <w:gridCol w:w="1525"/>
        <w:gridCol w:w="1525"/>
      </w:tblGrid>
      <w:tr w:rsidR="00A811AE" w:rsidTr="00907121">
        <w:tc>
          <w:tcPr>
            <w:tcW w:w="4077" w:type="dxa"/>
            <w:vAlign w:val="center"/>
          </w:tcPr>
          <w:p w:rsidR="00A811AE" w:rsidRPr="00C12607" w:rsidRDefault="00A811AE" w:rsidP="004D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вещества (продукта)</w:t>
            </w:r>
          </w:p>
        </w:tc>
        <w:tc>
          <w:tcPr>
            <w:tcW w:w="2303" w:type="dxa"/>
            <w:vAlign w:val="center"/>
          </w:tcPr>
          <w:p w:rsidR="00A811AE" w:rsidRPr="00C12607" w:rsidRDefault="00A811AE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525" w:type="dxa"/>
          </w:tcPr>
          <w:p w:rsidR="00A811AE" w:rsidRDefault="00A811AE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ПДК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р.з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. мг/м3</w:t>
            </w:r>
          </w:p>
        </w:tc>
        <w:tc>
          <w:tcPr>
            <w:tcW w:w="1525" w:type="dxa"/>
          </w:tcPr>
          <w:p w:rsidR="00A811AE" w:rsidRPr="00A811AE" w:rsidRDefault="00A811AE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Класс опасности</w:t>
            </w:r>
          </w:p>
        </w:tc>
      </w:tr>
      <w:tr w:rsidR="00A811AE" w:rsidTr="00A811AE">
        <w:tc>
          <w:tcPr>
            <w:tcW w:w="4077" w:type="dxa"/>
            <w:vAlign w:val="center"/>
          </w:tcPr>
          <w:p w:rsidR="00A811AE" w:rsidRPr="00E24F66" w:rsidRDefault="009A0924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Уайт-спирит</w:t>
            </w:r>
          </w:p>
        </w:tc>
        <w:tc>
          <w:tcPr>
            <w:tcW w:w="2303" w:type="dxa"/>
            <w:vAlign w:val="center"/>
          </w:tcPr>
          <w:p w:rsidR="00A811AE" w:rsidRPr="003149AE" w:rsidRDefault="003149AE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&gt; 30</w:t>
            </w:r>
          </w:p>
        </w:tc>
        <w:tc>
          <w:tcPr>
            <w:tcW w:w="1525" w:type="dxa"/>
            <w:vAlign w:val="center"/>
          </w:tcPr>
          <w:p w:rsidR="00A811AE" w:rsidRDefault="00A811AE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300/100</w:t>
            </w:r>
          </w:p>
        </w:tc>
        <w:tc>
          <w:tcPr>
            <w:tcW w:w="1525" w:type="dxa"/>
            <w:vAlign w:val="center"/>
          </w:tcPr>
          <w:p w:rsidR="00A811AE" w:rsidRDefault="00A811AE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811AE" w:rsidTr="00A811AE">
        <w:tc>
          <w:tcPr>
            <w:tcW w:w="4077" w:type="dxa"/>
            <w:vAlign w:val="center"/>
          </w:tcPr>
          <w:p w:rsidR="00A811AE" w:rsidRPr="00E24F66" w:rsidRDefault="00A811AE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4F66">
              <w:rPr>
                <w:rFonts w:ascii="Times New Roman" w:hAnsi="Times New Roman" w:cs="Times New Roman"/>
                <w:sz w:val="28"/>
                <w:szCs w:val="28"/>
              </w:rPr>
              <w:t>Озонобезопасный углеводородный пропеллент</w:t>
            </w:r>
          </w:p>
        </w:tc>
        <w:tc>
          <w:tcPr>
            <w:tcW w:w="2303" w:type="dxa"/>
            <w:vAlign w:val="center"/>
          </w:tcPr>
          <w:p w:rsidR="00A811AE" w:rsidRPr="00E24F66" w:rsidRDefault="009A0924" w:rsidP="009A092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15 - </w:t>
            </w:r>
            <w:r w:rsidR="00A811AE" w:rsidRPr="00E24F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</w:t>
            </w:r>
          </w:p>
        </w:tc>
        <w:tc>
          <w:tcPr>
            <w:tcW w:w="1525" w:type="dxa"/>
            <w:vAlign w:val="center"/>
          </w:tcPr>
          <w:p w:rsidR="00A811AE" w:rsidRPr="00E24F66" w:rsidRDefault="00A811AE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900/300</w:t>
            </w:r>
          </w:p>
        </w:tc>
        <w:tc>
          <w:tcPr>
            <w:tcW w:w="1525" w:type="dxa"/>
            <w:vAlign w:val="center"/>
          </w:tcPr>
          <w:p w:rsidR="00A811AE" w:rsidRPr="00A811AE" w:rsidRDefault="00A811AE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149AE" w:rsidTr="00A811AE">
        <w:tc>
          <w:tcPr>
            <w:tcW w:w="4077" w:type="dxa"/>
            <w:vAlign w:val="center"/>
          </w:tcPr>
          <w:p w:rsidR="003149AE" w:rsidRPr="003149AE" w:rsidRDefault="00B57F36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Полиорганосилоксаны</w:t>
            </w:r>
          </w:p>
        </w:tc>
        <w:tc>
          <w:tcPr>
            <w:tcW w:w="2303" w:type="dxa"/>
            <w:vAlign w:val="center"/>
          </w:tcPr>
          <w:p w:rsidR="003149AE" w:rsidRPr="003149AE" w:rsidRDefault="003149AE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 5</w:t>
            </w:r>
          </w:p>
        </w:tc>
        <w:tc>
          <w:tcPr>
            <w:tcW w:w="1525" w:type="dxa"/>
            <w:vAlign w:val="center"/>
          </w:tcPr>
          <w:p w:rsidR="003149AE" w:rsidRPr="00A811AE" w:rsidRDefault="00F83DF3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525" w:type="dxa"/>
            <w:vAlign w:val="center"/>
          </w:tcPr>
          <w:p w:rsidR="003149AE" w:rsidRPr="00F83DF3" w:rsidRDefault="00F83DF3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  <w:tr w:rsidR="00B57F36" w:rsidTr="00A811AE">
        <w:tc>
          <w:tcPr>
            <w:tcW w:w="4077" w:type="dxa"/>
            <w:vAlign w:val="center"/>
          </w:tcPr>
          <w:p w:rsidR="00B57F36" w:rsidRDefault="00B57F36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Индустриальное масло</w:t>
            </w:r>
          </w:p>
        </w:tc>
        <w:tc>
          <w:tcPr>
            <w:tcW w:w="2303" w:type="dxa"/>
            <w:vAlign w:val="center"/>
          </w:tcPr>
          <w:p w:rsidR="00B57F36" w:rsidRDefault="00B57F3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 5</w:t>
            </w:r>
          </w:p>
        </w:tc>
        <w:tc>
          <w:tcPr>
            <w:tcW w:w="1525" w:type="dxa"/>
            <w:vAlign w:val="center"/>
          </w:tcPr>
          <w:p w:rsidR="00B57F36" w:rsidRPr="00B57F36" w:rsidRDefault="00B57F36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25" w:type="dxa"/>
            <w:vAlign w:val="center"/>
          </w:tcPr>
          <w:p w:rsidR="00B57F36" w:rsidRPr="00B57F36" w:rsidRDefault="00B57F36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B74B96" w:rsidRPr="008B61BF" w:rsidRDefault="00B74B96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732E" w:rsidRPr="004D732E" w:rsidRDefault="004D732E" w:rsidP="00FC389C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 </w:t>
      </w:r>
      <w:r w:rsidRPr="004D732E">
        <w:rPr>
          <w:rFonts w:ascii="Times New Roman" w:hAnsi="Times New Roman" w:cs="Times New Roman"/>
          <w:sz w:val="20"/>
          <w:szCs w:val="20"/>
        </w:rPr>
        <w:t>Данный продукт не содержит прочих ингредиентов, которые, исходя из текущего уровня знаний производителя и возможных концентраций, представляли бы угрозу для здоровья людей и окружающей среды и требовали упоминания в данном разделе.</w:t>
      </w:r>
    </w:p>
    <w:p w:rsidR="004D732E" w:rsidRPr="004D732E" w:rsidRDefault="004D732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4D732E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4. Меры первой помощи.</w:t>
      </w:r>
    </w:p>
    <w:p w:rsidR="00C12607" w:rsidRDefault="00C1260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12607">
        <w:rPr>
          <w:rFonts w:ascii="Times New Roman" w:hAnsi="Times New Roman" w:cs="Times New Roman"/>
          <w:i/>
          <w:sz w:val="28"/>
          <w:szCs w:val="28"/>
          <w:u w:val="single"/>
        </w:rPr>
        <w:t>Вдыхание</w:t>
      </w:r>
    </w:p>
    <w:p w:rsidR="00A23B85" w:rsidRDefault="00C1260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Немедленно переместить пострадавшее лицо к месту доступа свежего воздуха. Содержать пострадавшего в тепле и состоянии покоя. </w:t>
      </w:r>
    </w:p>
    <w:p w:rsidR="00C12607" w:rsidRDefault="00A23B85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у пострадавшего отсутствует дыхание, оно не регулярно или затруднено следует оказать</w:t>
      </w:r>
      <w:r w:rsidR="00C12607">
        <w:rPr>
          <w:rFonts w:ascii="Times New Roman" w:hAnsi="Times New Roman" w:cs="Times New Roman"/>
          <w:sz w:val="28"/>
          <w:szCs w:val="28"/>
        </w:rPr>
        <w:t xml:space="preserve"> немедленную медицинскую помощь.</w:t>
      </w:r>
    </w:p>
    <w:p w:rsidR="00C12607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внутрь организма</w:t>
      </w:r>
    </w:p>
    <w:p w:rsidR="00A23B85" w:rsidRPr="00A23B85" w:rsidRDefault="00A70BE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Промыть рот водой. Удалить съёмные зубные протезы, если таковые имеются. Вынести пострадавшего не свежий воздух и поместить его в положении, удобном для дыхания. Ослабить затянутые элементы одежды.</w:t>
      </w:r>
    </w:p>
    <w:p w:rsidR="00374556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пытайтесь вызвать рвоту! Ни при каких обстоятельствах не заставляйте находящееся без сознания лицо вызвать рвоту или принимать жидкости! Немедленно обратитесь за необходимой медицинской помощью.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на кожу</w:t>
      </w:r>
    </w:p>
    <w:p w:rsidR="00C12607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Снимите немедленно загрязнённую одежду и промойте кожу водой с мылом. Немедленно обратитесь за необходимой медицинской помощью, если симптомы появляются после промывания.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Попадание (контакт) в глаза</w:t>
      </w:r>
    </w:p>
    <w:p w:rsidR="00374556" w:rsidRDefault="00374556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Безотлагательно промойте</w:t>
      </w:r>
      <w:r w:rsidR="00A70BE6">
        <w:rPr>
          <w:rFonts w:ascii="Times New Roman" w:hAnsi="Times New Roman" w:cs="Times New Roman"/>
          <w:sz w:val="28"/>
          <w:szCs w:val="28"/>
        </w:rPr>
        <w:t xml:space="preserve"> глаза большим количеством воды, в том числе под веками. Проверить наличие контактных линз и удалить их при необходимости. </w:t>
      </w:r>
      <w:r>
        <w:rPr>
          <w:rFonts w:ascii="Times New Roman" w:hAnsi="Times New Roman" w:cs="Times New Roman"/>
          <w:sz w:val="28"/>
          <w:szCs w:val="28"/>
        </w:rPr>
        <w:t>Обратитесь за необходимой медицинской помощью, если продолжаете чувствовать какие-нибудь неприятные ощущения.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>
        <w:rPr>
          <w:rFonts w:ascii="Times New Roman" w:hAnsi="Times New Roman" w:cs="Times New Roman"/>
          <w:sz w:val="28"/>
          <w:szCs w:val="28"/>
        </w:rPr>
        <w:t>аиболее важные симптомы и проявления, в том числе острые и отложенные: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Потенциальное воздействие на здоровье, признаки превышения ПДК</w:t>
      </w:r>
    </w:p>
    <w:tbl>
      <w:tblPr>
        <w:tblStyle w:val="a5"/>
        <w:tblW w:w="0" w:type="auto"/>
        <w:tblLook w:val="04A0"/>
      </w:tblPr>
      <w:tblGrid>
        <w:gridCol w:w="3227"/>
        <w:gridCol w:w="6344"/>
      </w:tblGrid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в глаза</w:t>
            </w:r>
          </w:p>
        </w:tc>
        <w:tc>
          <w:tcPr>
            <w:tcW w:w="6344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Вдыхание</w:t>
            </w:r>
          </w:p>
        </w:tc>
        <w:tc>
          <w:tcPr>
            <w:tcW w:w="6344" w:type="dxa"/>
          </w:tcPr>
          <w:p w:rsidR="008D508A" w:rsidRDefault="009A0924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924">
              <w:rPr>
                <w:rFonts w:ascii="Times New Roman" w:hAnsi="Times New Roman" w:cs="Times New Roman"/>
                <w:sz w:val="28"/>
                <w:szCs w:val="28"/>
              </w:rPr>
              <w:t>Концентрации паров выше рекомендуемого уровня могут раздражать глаза и дыхательные пути, могут вызвать головные боли и головокружение, анестезию и другие эффекты на центральную нервную систему.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на кожу</w:t>
            </w:r>
          </w:p>
        </w:tc>
        <w:tc>
          <w:tcPr>
            <w:tcW w:w="6344" w:type="dxa"/>
          </w:tcPr>
          <w:p w:rsidR="008D508A" w:rsidRDefault="009A0924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924">
              <w:rPr>
                <w:rFonts w:ascii="Times New Roman" w:hAnsi="Times New Roman" w:cs="Times New Roman"/>
                <w:sz w:val="28"/>
                <w:szCs w:val="28"/>
              </w:rPr>
              <w:t>Частый или длительный контакт может обезжирить и высушить кожу, с последующим раздражением и дерматитом.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Проглатывание</w:t>
            </w:r>
          </w:p>
        </w:tc>
        <w:tc>
          <w:tcPr>
            <w:tcW w:w="6344" w:type="dxa"/>
          </w:tcPr>
          <w:p w:rsidR="008D508A" w:rsidRDefault="009A0924" w:rsidP="009A09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924">
              <w:rPr>
                <w:rFonts w:ascii="Times New Roman" w:hAnsi="Times New Roman" w:cs="Times New Roman"/>
                <w:sz w:val="28"/>
                <w:szCs w:val="28"/>
              </w:rPr>
              <w:t xml:space="preserve">Небольшое количество </w:t>
            </w:r>
            <w:proofErr w:type="gramStart"/>
            <w:r w:rsidRPr="009A0924">
              <w:rPr>
                <w:rFonts w:ascii="Times New Roman" w:hAnsi="Times New Roman" w:cs="Times New Roman"/>
                <w:sz w:val="28"/>
                <w:szCs w:val="28"/>
              </w:rPr>
              <w:t>жидкости, попавшей в дыхательные пути при проглатывании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A0924">
              <w:rPr>
                <w:rFonts w:ascii="Times New Roman" w:hAnsi="Times New Roman" w:cs="Times New Roman"/>
                <w:sz w:val="28"/>
                <w:szCs w:val="28"/>
              </w:rPr>
              <w:t>может</w:t>
            </w:r>
            <w:proofErr w:type="gramEnd"/>
            <w:r w:rsidRPr="009A0924">
              <w:rPr>
                <w:rFonts w:ascii="Times New Roman" w:hAnsi="Times New Roman" w:cs="Times New Roman"/>
                <w:sz w:val="28"/>
                <w:szCs w:val="28"/>
              </w:rPr>
              <w:t xml:space="preserve"> вызвать бронхопневмонию или легочный отек.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меры</w:t>
            </w:r>
          </w:p>
        </w:tc>
        <w:tc>
          <w:tcPr>
            <w:tcW w:w="6344" w:type="dxa"/>
          </w:tcPr>
          <w:p w:rsidR="008D508A" w:rsidRP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вдыхании</w:t>
            </w:r>
            <w:r w:rsidR="0040232E">
              <w:rPr>
                <w:rFonts w:ascii="Times New Roman" w:hAnsi="Times New Roman" w:cs="Times New Roman"/>
                <w:sz w:val="28"/>
                <w:szCs w:val="28"/>
              </w:rPr>
              <w:t xml:space="preserve"> или проглатывании большого количества обратиться к токсикологу.</w:t>
            </w:r>
          </w:p>
        </w:tc>
      </w:tr>
    </w:tbl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5. Меры и средства обеспечения пожаровзрывобезопасности.</w:t>
      </w:r>
    </w:p>
    <w:tbl>
      <w:tblPr>
        <w:tblStyle w:val="a5"/>
        <w:tblW w:w="0" w:type="auto"/>
        <w:tblLook w:val="04A0"/>
      </w:tblPr>
      <w:tblGrid>
        <w:gridCol w:w="3369"/>
        <w:gridCol w:w="6202"/>
      </w:tblGrid>
      <w:tr w:rsidR="003E6A7E" w:rsidRPr="003E6A7E" w:rsidTr="003E6A7E">
        <w:tc>
          <w:tcPr>
            <w:tcW w:w="3369" w:type="dxa"/>
          </w:tcPr>
          <w:p w:rsidR="003E6A7E" w:rsidRPr="003E6A7E" w:rsidRDefault="003E6A7E" w:rsidP="003E6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пожаровзрывоопасности:</w:t>
            </w: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202" w:type="dxa"/>
          </w:tcPr>
          <w:p w:rsidR="003E6A7E" w:rsidRDefault="003E6A7E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 Продукция является легковоспламеняющейся жидкостью. Воспламеняется от искр и пламени. Пары образуют с воздухом взрывоопасные смеси, которые могут распространяться далеко от места утечки. </w:t>
            </w:r>
          </w:p>
          <w:p w:rsidR="00F6355F" w:rsidRPr="00F6355F" w:rsidRDefault="00F6355F" w:rsidP="00F63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55F">
              <w:rPr>
                <w:rFonts w:ascii="Times New Roman" w:hAnsi="Times New Roman" w:cs="Times New Roman"/>
                <w:sz w:val="28"/>
                <w:szCs w:val="28"/>
              </w:rPr>
              <w:t xml:space="preserve">Продукт может накапливать статический </w:t>
            </w:r>
          </w:p>
          <w:p w:rsidR="00F6355F" w:rsidRPr="003E6A7E" w:rsidRDefault="00F6355F" w:rsidP="00F63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55F">
              <w:rPr>
                <w:rFonts w:ascii="Times New Roman" w:hAnsi="Times New Roman" w:cs="Times New Roman"/>
                <w:sz w:val="28"/>
                <w:szCs w:val="28"/>
              </w:rPr>
              <w:t xml:space="preserve"> заряд, который приводит к огнеопасному электрическому разряду.</w:t>
            </w:r>
          </w:p>
        </w:tc>
      </w:tr>
      <w:tr w:rsidR="003E6A7E" w:rsidRPr="003E6A7E" w:rsidTr="003E6A7E">
        <w:tc>
          <w:tcPr>
            <w:tcW w:w="3369" w:type="dxa"/>
            <w:vMerge w:val="restart"/>
          </w:tcPr>
          <w:p w:rsidR="003E6A7E" w:rsidRPr="003E6A7E" w:rsidRDefault="003E6A7E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 </w:t>
            </w:r>
            <w:proofErr w:type="spellStart"/>
            <w:r w:rsidRPr="003E6A7E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</w:p>
        </w:tc>
        <w:tc>
          <w:tcPr>
            <w:tcW w:w="6202" w:type="dxa"/>
          </w:tcPr>
          <w:p w:rsidR="003E6A7E" w:rsidRPr="003E6A7E" w:rsidRDefault="003E6A7E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>Данные по продукции в целом отсутствуют, приведены по основным компонентам:</w:t>
            </w:r>
          </w:p>
        </w:tc>
      </w:tr>
      <w:tr w:rsidR="003E6A7E" w:rsidRPr="003E6A7E" w:rsidTr="003E6A7E">
        <w:tc>
          <w:tcPr>
            <w:tcW w:w="3369" w:type="dxa"/>
            <w:vMerge/>
          </w:tcPr>
          <w:p w:rsidR="003E6A7E" w:rsidRPr="003E6A7E" w:rsidRDefault="003E6A7E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2" w:type="dxa"/>
          </w:tcPr>
          <w:p w:rsidR="003E6A7E" w:rsidRPr="00F6355F" w:rsidRDefault="00F6355F" w:rsidP="003E6A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Уайт-спирит:</w:t>
            </w:r>
          </w:p>
          <w:p w:rsidR="00F6355F" w:rsidRPr="00F6355F" w:rsidRDefault="00F6355F" w:rsidP="00F635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F6355F">
              <w:rPr>
                <w:rFonts w:ascii="Times New Roman" w:hAnsi="Times New Roman" w:cs="Times New Roman"/>
                <w:sz w:val="28"/>
                <w:szCs w:val="28"/>
              </w:rPr>
              <w:t>емпература плавления: -95,0 град</w:t>
            </w:r>
            <w:proofErr w:type="gramStart"/>
            <w:r w:rsidRPr="00F6355F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</w:p>
          <w:p w:rsidR="00F6355F" w:rsidRPr="00F6355F" w:rsidRDefault="00F6355F" w:rsidP="00F635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F6355F">
              <w:rPr>
                <w:rFonts w:ascii="Times New Roman" w:hAnsi="Times New Roman" w:cs="Times New Roman"/>
                <w:sz w:val="28"/>
                <w:szCs w:val="28"/>
              </w:rPr>
              <w:t>емпература начала кипения: 150град</w:t>
            </w:r>
            <w:proofErr w:type="gramStart"/>
            <w:r w:rsidRPr="00F6355F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</w:p>
          <w:p w:rsidR="003E6A7E" w:rsidRPr="003E6A7E" w:rsidRDefault="00F6355F" w:rsidP="00F635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F6355F">
              <w:rPr>
                <w:rFonts w:ascii="Times New Roman" w:hAnsi="Times New Roman" w:cs="Times New Roman"/>
                <w:sz w:val="28"/>
                <w:szCs w:val="28"/>
              </w:rPr>
              <w:t>емпература вспышки в закрытом тигле: +33гад</w:t>
            </w:r>
            <w:proofErr w:type="gramStart"/>
            <w:r w:rsidRPr="00F6355F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="003E6A7E"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E6A7E" w:rsidRPr="003E6A7E" w:rsidTr="003E6A7E">
        <w:tc>
          <w:tcPr>
            <w:tcW w:w="3369" w:type="dxa"/>
            <w:vMerge/>
          </w:tcPr>
          <w:p w:rsidR="003E6A7E" w:rsidRPr="003E6A7E" w:rsidRDefault="003E6A7E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2" w:type="dxa"/>
          </w:tcPr>
          <w:p w:rsidR="003E6A7E" w:rsidRPr="003E6A7E" w:rsidRDefault="003E6A7E" w:rsidP="003E6A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 пропан:</w:t>
            </w:r>
          </w:p>
          <w:p w:rsidR="003E6A7E" w:rsidRPr="003E6A7E" w:rsidRDefault="003E6A7E" w:rsidP="003E6A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самовоспламенения плюс 468</w:t>
            </w:r>
            <w:proofErr w:type="gramStart"/>
            <w:r w:rsidRPr="003E6A7E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3E6A7E" w:rsidRPr="003E6A7E" w:rsidRDefault="003E6A7E" w:rsidP="003E6A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воспламенения – 2,3-9,5,</w:t>
            </w:r>
          </w:p>
          <w:p w:rsidR="003E6A7E" w:rsidRPr="003E6A7E" w:rsidRDefault="003E6A7E" w:rsidP="003E6A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 подкласс </w:t>
            </w:r>
            <w:proofErr w:type="spellStart"/>
            <w:r w:rsidRPr="003E6A7E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 – 2.3;</w:t>
            </w:r>
          </w:p>
        </w:tc>
      </w:tr>
      <w:tr w:rsidR="003E6A7E" w:rsidRPr="003E6A7E" w:rsidTr="003E6A7E">
        <w:tc>
          <w:tcPr>
            <w:tcW w:w="3369" w:type="dxa"/>
            <w:vMerge/>
          </w:tcPr>
          <w:p w:rsidR="003E6A7E" w:rsidRPr="003E6A7E" w:rsidRDefault="003E6A7E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2" w:type="dxa"/>
          </w:tcPr>
          <w:p w:rsidR="003E6A7E" w:rsidRPr="003E6A7E" w:rsidRDefault="003E6A7E" w:rsidP="003E6A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бутан: </w:t>
            </w:r>
          </w:p>
          <w:p w:rsidR="003E6A7E" w:rsidRPr="003E6A7E" w:rsidRDefault="003E6A7E" w:rsidP="003E6A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воспламенения – плюс 405</w:t>
            </w:r>
            <w:proofErr w:type="gramStart"/>
            <w:r w:rsidRPr="003E6A7E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3E6A7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E6A7E" w:rsidRPr="003E6A7E" w:rsidRDefault="003E6A7E" w:rsidP="003E6A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самовоспламенения = 1,8-9,1%</w:t>
            </w:r>
          </w:p>
          <w:p w:rsidR="003E6A7E" w:rsidRPr="003E6A7E" w:rsidRDefault="003E6A7E" w:rsidP="003E6A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вспышки смазки в закрытом тигле – плюс 25</w:t>
            </w:r>
            <w:proofErr w:type="gramStart"/>
            <w:r w:rsidRPr="003E6A7E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3E6A7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E6A7E" w:rsidRPr="003E6A7E" w:rsidRDefault="003E6A7E" w:rsidP="003E6A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 Подкласс </w:t>
            </w:r>
            <w:proofErr w:type="spellStart"/>
            <w:r w:rsidRPr="003E6A7E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 – 2.3</w:t>
            </w:r>
          </w:p>
        </w:tc>
      </w:tr>
      <w:tr w:rsidR="003E6A7E" w:rsidRPr="003E6A7E" w:rsidTr="003E6A7E">
        <w:tc>
          <w:tcPr>
            <w:tcW w:w="3369" w:type="dxa"/>
          </w:tcPr>
          <w:p w:rsidR="003E6A7E" w:rsidRPr="0018190A" w:rsidRDefault="003E6A7E" w:rsidP="003E6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Опасность, вызываемая продуктами горения или </w:t>
            </w:r>
            <w:proofErr w:type="spellStart"/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термодеструкции</w:t>
            </w:r>
            <w:proofErr w:type="spellEnd"/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6202" w:type="dxa"/>
          </w:tcPr>
          <w:p w:rsidR="003E6A7E" w:rsidRPr="0018190A" w:rsidRDefault="003E6A7E" w:rsidP="003E6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Основными продуктами горения продукции являются </w:t>
            </w:r>
            <w:proofErr w:type="spellStart"/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моно-оксид</w:t>
            </w:r>
            <w:proofErr w:type="spellEnd"/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и диоксид углерода. Оксид углерода (угарный газ) нарушает транспортировку и передачу кислорода тканям, развивается кислородная недостаточность организма. </w:t>
            </w:r>
            <w:proofErr w:type="gramStart"/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Симптомы отравления:  головная боль, расширение сосудов кожи, ослабление зрения, головокружение, тошнота, рвота, потеря сознания.</w:t>
            </w:r>
            <w:proofErr w:type="gramEnd"/>
          </w:p>
          <w:p w:rsidR="003E6A7E" w:rsidRPr="0018190A" w:rsidRDefault="003E6A7E" w:rsidP="003E6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Диоксид углерода (углекислый газ) в условиях пожара вызывает учащение дыхания и усиление легочной вентиляции, оказывает сосудорасширяющее действие.</w:t>
            </w:r>
          </w:p>
          <w:p w:rsidR="003E6A7E" w:rsidRPr="0018190A" w:rsidRDefault="003E6A7E" w:rsidP="003E6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Симптомы отравления: учащение пульса, повышение артериального давления, мигреневые боли, головная боль, головокружение, вялость, потеря сознания, смертельный исход при длительном воздействии высоких концентраций.</w:t>
            </w:r>
          </w:p>
        </w:tc>
      </w:tr>
      <w:tr w:rsidR="003E6A7E" w:rsidRPr="003E6A7E" w:rsidTr="003E6A7E">
        <w:tc>
          <w:tcPr>
            <w:tcW w:w="3369" w:type="dxa"/>
          </w:tcPr>
          <w:p w:rsidR="003E6A7E" w:rsidRPr="0018190A" w:rsidRDefault="003E6A7E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Рекомендуемые средства тушения пожара:</w:t>
            </w:r>
          </w:p>
        </w:tc>
        <w:tc>
          <w:tcPr>
            <w:tcW w:w="6202" w:type="dxa"/>
          </w:tcPr>
          <w:p w:rsidR="003E6A7E" w:rsidRPr="0018190A" w:rsidRDefault="003E6A7E" w:rsidP="003E6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Песок, асбестовая кошма, углекислотные огнетушители, воздушно-механическая пена</w:t>
            </w:r>
          </w:p>
        </w:tc>
      </w:tr>
      <w:tr w:rsidR="003E6A7E" w:rsidRPr="003E6A7E" w:rsidTr="003E6A7E">
        <w:tc>
          <w:tcPr>
            <w:tcW w:w="3369" w:type="dxa"/>
          </w:tcPr>
          <w:p w:rsidR="003E6A7E" w:rsidRPr="0018190A" w:rsidRDefault="003E6A7E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Запрещенные средства тушения пожара:</w:t>
            </w:r>
          </w:p>
        </w:tc>
        <w:tc>
          <w:tcPr>
            <w:tcW w:w="6202" w:type="dxa"/>
          </w:tcPr>
          <w:p w:rsidR="003E6A7E" w:rsidRPr="0018190A" w:rsidRDefault="003E6A7E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Компактные струи воды</w:t>
            </w:r>
          </w:p>
        </w:tc>
      </w:tr>
      <w:tr w:rsidR="003E6A7E" w:rsidRPr="003E6A7E" w:rsidTr="003E6A7E">
        <w:tc>
          <w:tcPr>
            <w:tcW w:w="3369" w:type="dxa"/>
          </w:tcPr>
          <w:p w:rsidR="003E6A7E" w:rsidRPr="0018190A" w:rsidRDefault="003E6A7E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Средства индивидуальной защиты при тушении пожара (</w:t>
            </w:r>
            <w:proofErr w:type="gramStart"/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СИЗ</w:t>
            </w:r>
            <w:proofErr w:type="gramEnd"/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пожарных и персонала):</w:t>
            </w:r>
          </w:p>
        </w:tc>
        <w:tc>
          <w:tcPr>
            <w:tcW w:w="6202" w:type="dxa"/>
          </w:tcPr>
          <w:p w:rsidR="003E6A7E" w:rsidRPr="0018190A" w:rsidRDefault="003E6A7E" w:rsidP="00181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Огнезащитный костюм </w:t>
            </w:r>
          </w:p>
        </w:tc>
      </w:tr>
      <w:tr w:rsidR="003E6A7E" w:rsidRPr="003E6A7E" w:rsidTr="003E6A7E">
        <w:tc>
          <w:tcPr>
            <w:tcW w:w="3369" w:type="dxa"/>
          </w:tcPr>
          <w:p w:rsidR="003E6A7E" w:rsidRPr="0018190A" w:rsidRDefault="003E6A7E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Специфика при тушении пожара:</w:t>
            </w:r>
          </w:p>
        </w:tc>
        <w:tc>
          <w:tcPr>
            <w:tcW w:w="6202" w:type="dxa"/>
          </w:tcPr>
          <w:p w:rsidR="003E6A7E" w:rsidRPr="0018190A" w:rsidRDefault="003E6A7E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Баллоны могут взрываться при нагревании, в порожних баллонах могут образовываться взрывоопасные смеси</w:t>
            </w:r>
          </w:p>
        </w:tc>
      </w:tr>
    </w:tbl>
    <w:p w:rsidR="003E6A7E" w:rsidRDefault="003E6A7E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07121" w:rsidRPr="00907121" w:rsidRDefault="00907121" w:rsidP="00FC389C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07121">
        <w:rPr>
          <w:rFonts w:ascii="Times New Roman" w:hAnsi="Times New Roman" w:cs="Times New Roman"/>
          <w:sz w:val="28"/>
          <w:szCs w:val="28"/>
          <w:u w:val="single"/>
        </w:rPr>
        <w:t>Общее:</w:t>
      </w:r>
    </w:p>
    <w:p w:rsidR="004A33F8" w:rsidRDefault="004A33F8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сгорании  могут выделяться опасные вещества: взрывоопасные пары,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паро-воздушные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смеси</w:t>
      </w:r>
      <w:r w:rsidR="00445081">
        <w:rPr>
          <w:rFonts w:ascii="Times New Roman" w:hAnsi="Times New Roman" w:cs="Times New Roman"/>
          <w:sz w:val="28"/>
          <w:szCs w:val="28"/>
        </w:rPr>
        <w:t>.</w:t>
      </w:r>
    </w:p>
    <w:p w:rsidR="00351472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пожара аэрозольные баллоны могут взорваться.</w:t>
      </w:r>
    </w:p>
    <w:p w:rsidR="0018190A" w:rsidRPr="00351472" w:rsidRDefault="0018190A" w:rsidP="0018190A">
      <w:pPr>
        <w:jc w:val="both"/>
        <w:rPr>
          <w:rFonts w:ascii="Times New Roman" w:hAnsi="Times New Roman" w:cs="Times New Roman"/>
          <w:sz w:val="28"/>
          <w:szCs w:val="28"/>
        </w:rPr>
      </w:pPr>
      <w:r w:rsidRPr="0018190A">
        <w:rPr>
          <w:rFonts w:ascii="Times New Roman" w:hAnsi="Times New Roman" w:cs="Times New Roman"/>
          <w:sz w:val="28"/>
          <w:szCs w:val="28"/>
        </w:rPr>
        <w:t>Продукт может накапливать статический заряд, который приводит к огнеопасному электрическому разряду.</w:t>
      </w:r>
    </w:p>
    <w:p w:rsidR="00374556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Средства огнетушения</w:t>
      </w:r>
    </w:p>
    <w:p w:rsidR="00351472" w:rsidRDefault="00192E94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Порошковые огнетушители, углекислотные огнетушители, кошма.</w:t>
      </w:r>
    </w:p>
    <w:p w:rsidR="00351472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Специальные противопожарные мероприятия</w:t>
      </w:r>
    </w:p>
    <w:p w:rsidR="00351472" w:rsidRPr="00351472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</w:t>
      </w:r>
      <w:r w:rsidR="00183619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леты и коробки с продукцией, находящиеся в непосредственной близости от огня, следует переместить на безопасное расстояние, или охладить при помощи воды. Избегайте применения воды в виде прямой струи из рукава – это приведёт к рассеиванию и распространению пожара.</w:t>
      </w:r>
    </w:p>
    <w:p w:rsidR="00351472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меры защиты для пожарников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Защитный респиратор с независимой подачей воздуха.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зависимости от масштаба пожара: полный защитный костюм, при необходимости.</w:t>
      </w:r>
    </w:p>
    <w:p w:rsidR="00445081" w:rsidRDefault="0044508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Использовавш</w:t>
      </w:r>
      <w:r w:rsidR="0018190A">
        <w:rPr>
          <w:rFonts w:ascii="Times New Roman" w:hAnsi="Times New Roman" w:cs="Times New Roman"/>
          <w:sz w:val="28"/>
          <w:szCs w:val="28"/>
        </w:rPr>
        <w:t>ий</w:t>
      </w:r>
      <w:r>
        <w:rPr>
          <w:rFonts w:ascii="Times New Roman" w:hAnsi="Times New Roman" w:cs="Times New Roman"/>
          <w:sz w:val="28"/>
          <w:szCs w:val="28"/>
        </w:rPr>
        <w:t xml:space="preserve">ся для тушения </w:t>
      </w:r>
      <w:r w:rsidR="0018190A">
        <w:rPr>
          <w:rFonts w:ascii="Times New Roman" w:hAnsi="Times New Roman" w:cs="Times New Roman"/>
          <w:sz w:val="28"/>
          <w:szCs w:val="28"/>
        </w:rPr>
        <w:t>материал</w:t>
      </w:r>
      <w:r>
        <w:rPr>
          <w:rFonts w:ascii="Times New Roman" w:hAnsi="Times New Roman" w:cs="Times New Roman"/>
          <w:sz w:val="28"/>
          <w:szCs w:val="28"/>
        </w:rPr>
        <w:t xml:space="preserve"> долж</w:t>
      </w:r>
      <w:r w:rsidR="0018190A">
        <w:rPr>
          <w:rFonts w:ascii="Times New Roman" w:hAnsi="Times New Roman" w:cs="Times New Roman"/>
          <w:sz w:val="28"/>
          <w:szCs w:val="28"/>
        </w:rPr>
        <w:t>ен</w:t>
      </w:r>
      <w:r>
        <w:rPr>
          <w:rFonts w:ascii="Times New Roman" w:hAnsi="Times New Roman" w:cs="Times New Roman"/>
          <w:sz w:val="28"/>
          <w:szCs w:val="28"/>
        </w:rPr>
        <w:t xml:space="preserve"> быть собран в ёмкости</w:t>
      </w:r>
      <w:r w:rsidR="003E15A1">
        <w:rPr>
          <w:rFonts w:ascii="Times New Roman" w:hAnsi="Times New Roman" w:cs="Times New Roman"/>
          <w:sz w:val="28"/>
          <w:szCs w:val="28"/>
        </w:rPr>
        <w:t>. Необходимо исключить е</w:t>
      </w:r>
      <w:r w:rsidR="0018190A">
        <w:rPr>
          <w:rFonts w:ascii="Times New Roman" w:hAnsi="Times New Roman" w:cs="Times New Roman"/>
          <w:sz w:val="28"/>
          <w:szCs w:val="28"/>
        </w:rPr>
        <w:t>го</w:t>
      </w:r>
      <w:r w:rsidR="003E15A1">
        <w:rPr>
          <w:rFonts w:ascii="Times New Roman" w:hAnsi="Times New Roman" w:cs="Times New Roman"/>
          <w:sz w:val="28"/>
          <w:szCs w:val="28"/>
        </w:rPr>
        <w:t xml:space="preserve"> попадание в сточные, канализационные и дренажные каналы.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факторы риска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Пожар или высокие температуры ведут к образованию газов, предоставляющих опасность здоровью.</w:t>
      </w:r>
    </w:p>
    <w:p w:rsidR="0018190A" w:rsidRDefault="0018190A" w:rsidP="0018190A">
      <w:pPr>
        <w:jc w:val="both"/>
        <w:rPr>
          <w:rFonts w:ascii="Times New Roman" w:hAnsi="Times New Roman" w:cs="Times New Roman"/>
          <w:sz w:val="28"/>
          <w:szCs w:val="28"/>
        </w:rPr>
      </w:pPr>
      <w:r w:rsidRPr="0018190A">
        <w:rPr>
          <w:rFonts w:ascii="Times New Roman" w:hAnsi="Times New Roman" w:cs="Times New Roman"/>
          <w:sz w:val="28"/>
          <w:szCs w:val="28"/>
        </w:rPr>
        <w:t>Продукт</w:t>
      </w:r>
      <w:r>
        <w:rPr>
          <w:rFonts w:ascii="Times New Roman" w:hAnsi="Times New Roman" w:cs="Times New Roman"/>
          <w:sz w:val="28"/>
          <w:szCs w:val="28"/>
        </w:rPr>
        <w:t xml:space="preserve"> может накапливать статический </w:t>
      </w:r>
      <w:r w:rsidRPr="0018190A">
        <w:rPr>
          <w:rFonts w:ascii="Times New Roman" w:hAnsi="Times New Roman" w:cs="Times New Roman"/>
          <w:sz w:val="28"/>
          <w:szCs w:val="28"/>
        </w:rPr>
        <w:t>заряд, который приводит к огнеопасному электрическому разряду.</w:t>
      </w:r>
    </w:p>
    <w:p w:rsidR="0018190A" w:rsidRPr="005E4039" w:rsidRDefault="0018190A" w:rsidP="0018190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6. Меры по предотвращению и ликвидации аварийных и чрезвычайных ситуаций и их последствий.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Меры предосторожности для персонала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Исключить возможные причины возгорания – не курить.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достаточный приток свежего воздуха.</w:t>
      </w:r>
    </w:p>
    <w:p w:rsidR="005E4039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дыхания паров, а также не допускать попадания на кожу и в глаза.</w:t>
      </w:r>
    </w:p>
    <w:p w:rsidR="0018190A" w:rsidRDefault="0018190A" w:rsidP="0018190A">
      <w:pPr>
        <w:jc w:val="both"/>
        <w:rPr>
          <w:rFonts w:ascii="Times New Roman" w:hAnsi="Times New Roman" w:cs="Times New Roman"/>
          <w:sz w:val="28"/>
          <w:szCs w:val="28"/>
        </w:rPr>
      </w:pPr>
      <w:r w:rsidRPr="0018190A">
        <w:rPr>
          <w:rFonts w:ascii="Times New Roman" w:hAnsi="Times New Roman" w:cs="Times New Roman"/>
          <w:sz w:val="28"/>
          <w:szCs w:val="28"/>
        </w:rPr>
        <w:t>Испол</w:t>
      </w:r>
      <w:r>
        <w:rPr>
          <w:rFonts w:ascii="Times New Roman" w:hAnsi="Times New Roman" w:cs="Times New Roman"/>
          <w:sz w:val="28"/>
          <w:szCs w:val="28"/>
        </w:rPr>
        <w:t xml:space="preserve">ьзовать соответствующие методы </w:t>
      </w:r>
      <w:r w:rsidRPr="0018190A">
        <w:rPr>
          <w:rFonts w:ascii="Times New Roman" w:hAnsi="Times New Roman" w:cs="Times New Roman"/>
          <w:sz w:val="28"/>
          <w:szCs w:val="28"/>
        </w:rPr>
        <w:t>заземления.</w:t>
      </w:r>
    </w:p>
    <w:p w:rsidR="0018190A" w:rsidRDefault="0018190A" w:rsidP="0018190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18190A">
        <w:rPr>
          <w:rFonts w:ascii="Times New Roman" w:hAnsi="Times New Roman" w:cs="Times New Roman"/>
          <w:sz w:val="28"/>
          <w:szCs w:val="28"/>
        </w:rPr>
        <w:t>е хранить и не открыват</w:t>
      </w:r>
      <w:r>
        <w:rPr>
          <w:rFonts w:ascii="Times New Roman" w:hAnsi="Times New Roman" w:cs="Times New Roman"/>
          <w:sz w:val="28"/>
          <w:szCs w:val="28"/>
        </w:rPr>
        <w:t xml:space="preserve">ь рядом с пламенем, источником </w:t>
      </w:r>
      <w:r w:rsidRPr="0018190A">
        <w:rPr>
          <w:rFonts w:ascii="Times New Roman" w:hAnsi="Times New Roman" w:cs="Times New Roman"/>
          <w:sz w:val="28"/>
          <w:szCs w:val="28"/>
        </w:rPr>
        <w:t xml:space="preserve">тепла или источником возгорания.  </w:t>
      </w:r>
    </w:p>
    <w:p w:rsidR="0018190A" w:rsidRDefault="0018190A" w:rsidP="0018190A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8190A">
        <w:rPr>
          <w:rFonts w:ascii="Times New Roman" w:hAnsi="Times New Roman" w:cs="Times New Roman"/>
          <w:sz w:val="28"/>
          <w:szCs w:val="28"/>
        </w:rPr>
        <w:t>Защишать</w:t>
      </w:r>
      <w:proofErr w:type="spellEnd"/>
      <w:r w:rsidRPr="0018190A">
        <w:rPr>
          <w:rFonts w:ascii="Times New Roman" w:hAnsi="Times New Roman" w:cs="Times New Roman"/>
          <w:sz w:val="28"/>
          <w:szCs w:val="28"/>
        </w:rPr>
        <w:t xml:space="preserve"> материал от прямого солнца.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Меры по охране окружающей среды</w:t>
      </w:r>
    </w:p>
    <w:p w:rsidR="00336097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распространения разлившегося продукта, а также его утечки и попадания в почву, сточные, канализационные и дренажные каналы.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Методы очистки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Погасить все источники возгорания.</w:t>
      </w:r>
    </w:p>
    <w:tbl>
      <w:tblPr>
        <w:tblStyle w:val="a5"/>
        <w:tblW w:w="0" w:type="auto"/>
        <w:tblLook w:val="04A0"/>
      </w:tblPr>
      <w:tblGrid>
        <w:gridCol w:w="4077"/>
        <w:gridCol w:w="5494"/>
      </w:tblGrid>
      <w:tr w:rsidR="003E15A1" w:rsidTr="003E15A1">
        <w:tc>
          <w:tcPr>
            <w:tcW w:w="9571" w:type="dxa"/>
            <w:gridSpan w:val="2"/>
          </w:tcPr>
          <w:p w:rsidR="003E15A1" w:rsidRPr="003E15A1" w:rsidRDefault="003E15A1" w:rsidP="003E15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5A1">
              <w:rPr>
                <w:rFonts w:ascii="Times New Roman" w:hAnsi="Times New Roman" w:cs="Times New Roman"/>
                <w:b/>
                <w:sz w:val="28"/>
                <w:szCs w:val="28"/>
              </w:rPr>
              <w:t>Способы и материалы для сбора и очистки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небольшого количества</w:t>
            </w:r>
          </w:p>
        </w:tc>
        <w:tc>
          <w:tcPr>
            <w:tcW w:w="5494" w:type="dxa"/>
          </w:tcPr>
          <w:p w:rsidR="003E15A1" w:rsidRDefault="0002512A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3E15A1">
              <w:rPr>
                <w:rFonts w:ascii="Times New Roman" w:hAnsi="Times New Roman" w:cs="Times New Roman"/>
                <w:sz w:val="28"/>
                <w:szCs w:val="28"/>
              </w:rPr>
              <w:t>ытереть насухо ветошью или другим инертным абсорбирующим материалом и поместить в подходящий контейнер для утилизации.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большого количества</w:t>
            </w:r>
          </w:p>
        </w:tc>
        <w:tc>
          <w:tcPr>
            <w:tcW w:w="5494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Предотвратить попадание в канализацию, водостоки, подвальные и закрытые помещения</w:t>
            </w:r>
            <w:r w:rsidR="00A20025">
              <w:rPr>
                <w:rFonts w:ascii="Times New Roman" w:hAnsi="Times New Roman" w:cs="Times New Roman"/>
                <w:sz w:val="28"/>
                <w:szCs w:val="28"/>
              </w:rPr>
              <w:t>. Собрать разлив при помощи негорючих абсорбентов, таких как песок, земля, вермикулит и поместить в контейнер для последующей утилизации в соответствии с местным законодательством.</w:t>
            </w:r>
          </w:p>
        </w:tc>
      </w:tr>
    </w:tbl>
    <w:p w:rsidR="003E15A1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7. Правила хранения химической продукции и обращения с ней при погрузочно-разгрузочных работах.</w:t>
      </w:r>
    </w:p>
    <w:tbl>
      <w:tblPr>
        <w:tblStyle w:val="a5"/>
        <w:tblW w:w="0" w:type="auto"/>
        <w:tblLook w:val="04A0"/>
      </w:tblPr>
      <w:tblGrid>
        <w:gridCol w:w="2376"/>
        <w:gridCol w:w="7195"/>
      </w:tblGrid>
      <w:tr w:rsidR="00096BDC" w:rsidTr="00F57C21">
        <w:tc>
          <w:tcPr>
            <w:tcW w:w="9571" w:type="dxa"/>
            <w:gridSpan w:val="2"/>
          </w:tcPr>
          <w:p w:rsidR="00096BDC" w:rsidRDefault="00096BDC" w:rsidP="00096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 по безопасному использованию</w:t>
            </w:r>
          </w:p>
        </w:tc>
      </w:tr>
      <w:tr w:rsidR="00096BDC" w:rsidTr="00096BDC">
        <w:tc>
          <w:tcPr>
            <w:tcW w:w="2376" w:type="dxa"/>
          </w:tcPr>
          <w:p w:rsidR="00096BDC" w:rsidRDefault="003779F5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безопасности и средства защиты при работе  с веществом (материалом)</w:t>
            </w:r>
          </w:p>
        </w:tc>
        <w:tc>
          <w:tcPr>
            <w:tcW w:w="7195" w:type="dxa"/>
          </w:tcPr>
          <w:p w:rsidR="00096BDC" w:rsidRPr="00096BDC" w:rsidRDefault="003779F5" w:rsidP="00CB5E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Продукция пожароопасна. При обращении следует использовать герметичное оборудование</w:t>
            </w:r>
            <w:r w:rsidR="00B86934">
              <w:rPr>
                <w:rFonts w:ascii="Times New Roman" w:hAnsi="Times New Roman" w:cs="Times New Roman"/>
                <w:sz w:val="28"/>
                <w:szCs w:val="28"/>
              </w:rPr>
              <w:t xml:space="preserve">, ёмкости для хранения, тару. Электрооборудование должно быть выполнено во взрывоопасном исполнении, при ремонтных работах и вскрытии тары следует использовать </w:t>
            </w:r>
            <w:proofErr w:type="spellStart"/>
            <w:r w:rsidR="00B86934">
              <w:rPr>
                <w:rFonts w:ascii="Times New Roman" w:hAnsi="Times New Roman" w:cs="Times New Roman"/>
                <w:sz w:val="28"/>
                <w:szCs w:val="28"/>
              </w:rPr>
              <w:t>искробезопасный</w:t>
            </w:r>
            <w:proofErr w:type="spellEnd"/>
            <w:r w:rsidR="00B86934">
              <w:rPr>
                <w:rFonts w:ascii="Times New Roman" w:hAnsi="Times New Roman" w:cs="Times New Roman"/>
                <w:sz w:val="28"/>
                <w:szCs w:val="28"/>
              </w:rPr>
              <w:t xml:space="preserve"> инструмент. Оборудование помещений вентиляцией.</w:t>
            </w:r>
            <w:r w:rsidR="00096B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5E52" w:rsidRPr="00CB5E52">
              <w:rPr>
                <w:rFonts w:ascii="Times New Roman" w:hAnsi="Times New Roman" w:cs="Times New Roman"/>
                <w:sz w:val="28"/>
                <w:szCs w:val="28"/>
              </w:rPr>
              <w:t>Испол</w:t>
            </w:r>
            <w:r w:rsidR="00CB5E52">
              <w:rPr>
                <w:rFonts w:ascii="Times New Roman" w:hAnsi="Times New Roman" w:cs="Times New Roman"/>
                <w:sz w:val="28"/>
                <w:szCs w:val="28"/>
              </w:rPr>
              <w:t xml:space="preserve">ьзовать соответствующие методы </w:t>
            </w:r>
            <w:r w:rsidR="00CB5E52" w:rsidRPr="00CB5E52">
              <w:rPr>
                <w:rFonts w:ascii="Times New Roman" w:hAnsi="Times New Roman" w:cs="Times New Roman"/>
                <w:sz w:val="28"/>
                <w:szCs w:val="28"/>
              </w:rPr>
              <w:t>заземления.</w:t>
            </w:r>
          </w:p>
        </w:tc>
      </w:tr>
      <w:tr w:rsidR="00096BDC" w:rsidTr="00096BDC">
        <w:tc>
          <w:tcPr>
            <w:tcW w:w="2376" w:type="dxa"/>
          </w:tcPr>
          <w:p w:rsidR="00096BDC" w:rsidRDefault="00B86934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Условия и сроки безопасного хранения</w:t>
            </w:r>
          </w:p>
        </w:tc>
        <w:tc>
          <w:tcPr>
            <w:tcW w:w="7195" w:type="dxa"/>
          </w:tcPr>
          <w:p w:rsidR="00096BDC" w:rsidRDefault="00B86934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упаковке производителя 3 года со дня выпуска про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укции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правилами хранения огнеопасных продуктов</w:t>
            </w:r>
            <w:r w:rsidR="00F57C2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F57C21" w:rsidRPr="00B86934" w:rsidRDefault="00F57C21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сухих складских вентилируемых помещениях на расстоянии не менее 1 м от нагревательных приборов, предохраняя от влаги и прямых солнечных лучей.</w:t>
            </w:r>
          </w:p>
        </w:tc>
      </w:tr>
      <w:tr w:rsidR="00096BDC" w:rsidTr="00096BDC">
        <w:tc>
          <w:tcPr>
            <w:tcW w:w="2376" w:type="dxa"/>
          </w:tcPr>
          <w:p w:rsidR="00096BDC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Несовместимые при хранении вещества (материалы)</w:t>
            </w:r>
          </w:p>
        </w:tc>
        <w:tc>
          <w:tcPr>
            <w:tcW w:w="7195" w:type="dxa"/>
          </w:tcPr>
          <w:p w:rsidR="00096BDC" w:rsidRPr="00B86934" w:rsidRDefault="00F57C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57C21" w:rsidTr="00096BDC">
        <w:tc>
          <w:tcPr>
            <w:tcW w:w="2376" w:type="dxa"/>
          </w:tcPr>
          <w:p w:rsidR="00F57C21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Рекомендации по безопасному перемещению и перевозке</w:t>
            </w:r>
          </w:p>
        </w:tc>
        <w:tc>
          <w:tcPr>
            <w:tcW w:w="7195" w:type="dxa"/>
          </w:tcPr>
          <w:p w:rsidR="00F57C21" w:rsidRPr="00F57C21" w:rsidRDefault="00F57C21" w:rsidP="00F57C21">
            <w:pPr>
              <w:jc w:val="both"/>
              <w:rPr>
                <w:rFonts w:ascii="Times New Roman" w:hAnsi="Times New Roman" w:cs="Times New Roman"/>
                <w:spacing w:val="-19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 xml:space="preserve">Продукцию транспортируют всеми видами транспорта, кроме авиационного и </w:t>
            </w: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морского, в крытых транспортных средствах в соответствии с правилами перевозки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грузов, действующими на данном виде транспорта.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5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На железнодорожном транспорте транспортирование продукции проводят в крытых вагонах повагонными или мелкими отправками или в универсальных контейнерах.</w:t>
            </w:r>
          </w:p>
          <w:p w:rsidR="00F57C21" w:rsidRPr="00F57C21" w:rsidRDefault="00F57C21" w:rsidP="00F57C21">
            <w:pPr>
              <w:shd w:val="clear" w:color="auto" w:fill="FFFFFF"/>
              <w:spacing w:before="5"/>
              <w:ind w:right="442"/>
              <w:jc w:val="both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Речным транспортом продукцию транспортируют в контейнерах или транспортными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пакетами.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Автотранспортом продукцию транспортируют в контейнерах, в транспортных пакетах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или в ящиках из гофрированного картона. Ящики должны быть защищены от атмосферных осадков.</w:t>
            </w:r>
          </w:p>
          <w:p w:rsidR="00823949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Температурный режим транспортирования и хранения 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указан на упаковке (коробке, гофрированном ящике).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02512A" w:rsidRPr="0002512A" w:rsidRDefault="00F57C21" w:rsidP="0002512A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Условия хранения должны соответствовать утвержденным в установленном порядке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Правилам пожарной безопасности хранения препаратов в аэрозольной упаковке.</w:t>
            </w:r>
          </w:p>
        </w:tc>
      </w:tr>
      <w:tr w:rsidR="00823949" w:rsidTr="00096BDC">
        <w:tc>
          <w:tcPr>
            <w:tcW w:w="2376" w:type="dxa"/>
          </w:tcPr>
          <w:p w:rsidR="00823949" w:rsidRDefault="00823949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 использовании в бытовых условиях</w:t>
            </w:r>
          </w:p>
        </w:tc>
        <w:tc>
          <w:tcPr>
            <w:tcW w:w="7195" w:type="dxa"/>
          </w:tcPr>
          <w:p w:rsidR="00823949" w:rsidRPr="00F57C21" w:rsidRDefault="00823949" w:rsidP="00F57C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использовать вблизи открытого огня. Не хранить около нагревательных приборов и под прямыми солнечными лучами. 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Не вскрывать аэрозольный баллон!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 давать маленьким детям!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2E7D" w:rsidRPr="00192E7D" w:rsidRDefault="00192E7D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2E7D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336097">
        <w:rPr>
          <w:rFonts w:ascii="Times New Roman" w:hAnsi="Times New Roman" w:cs="Times New Roman"/>
          <w:sz w:val="28"/>
          <w:szCs w:val="28"/>
        </w:rPr>
        <w:t>Следовать указаниям на упаковке продукта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Держать вдали от источников возгорания.</w:t>
      </w:r>
    </w:p>
    <w:p w:rsidR="00CB5E52" w:rsidRDefault="00CB5E52" w:rsidP="00CB5E52">
      <w:pPr>
        <w:jc w:val="both"/>
        <w:rPr>
          <w:rFonts w:ascii="Times New Roman" w:hAnsi="Times New Roman" w:cs="Times New Roman"/>
          <w:sz w:val="28"/>
          <w:szCs w:val="28"/>
        </w:rPr>
      </w:pPr>
      <w:r w:rsidRPr="00CB5E52">
        <w:rPr>
          <w:rFonts w:ascii="Times New Roman" w:hAnsi="Times New Roman" w:cs="Times New Roman"/>
          <w:sz w:val="28"/>
          <w:szCs w:val="28"/>
        </w:rPr>
        <w:t>Испол</w:t>
      </w:r>
      <w:r>
        <w:rPr>
          <w:rFonts w:ascii="Times New Roman" w:hAnsi="Times New Roman" w:cs="Times New Roman"/>
          <w:sz w:val="28"/>
          <w:szCs w:val="28"/>
        </w:rPr>
        <w:t xml:space="preserve">ьзовать соответствующие методы </w:t>
      </w:r>
      <w:r w:rsidRPr="00CB5E52">
        <w:rPr>
          <w:rFonts w:ascii="Times New Roman" w:hAnsi="Times New Roman" w:cs="Times New Roman"/>
          <w:sz w:val="28"/>
          <w:szCs w:val="28"/>
        </w:rPr>
        <w:t>заземления.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Соблюдать специальные правила для аэрозолей.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Выбирать методы работы, соответствующие инструкциям по безопасности.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Хранить только в закрытом состоянии в оригинальной упаковке.</w:t>
      </w:r>
    </w:p>
    <w:p w:rsidR="00336097" w:rsidRP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Баллоны с аэрозолем не должны подвергаться воздействию прямых солнечных лучей или воздействию температуры, превышающей + 50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</w:rPr>
        <w:t>С.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8. Средства </w:t>
      </w:r>
      <w:proofErr w:type="gramStart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контроля за</w:t>
      </w:r>
      <w:proofErr w:type="gramEnd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 опасным воздействием и средства индивидуальной защиты.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E7D">
              <w:rPr>
                <w:rFonts w:ascii="Times New Roman" w:hAnsi="Times New Roman" w:cs="Times New Roman"/>
                <w:b/>
                <w:sz w:val="28"/>
                <w:szCs w:val="28"/>
              </w:rPr>
              <w:t>Параметры рабочей зоны, подлежащие обязательному контролю</w:t>
            </w:r>
          </w:p>
        </w:tc>
        <w:tc>
          <w:tcPr>
            <w:tcW w:w="5635" w:type="dxa"/>
          </w:tcPr>
          <w:p w:rsidR="00192E7D" w:rsidRDefault="00F91C3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ПДК </w:t>
            </w:r>
            <w:proofErr w:type="spellStart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р.з</w:t>
            </w:r>
            <w:proofErr w:type="spellEnd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.)=300/100 мг/м3, пары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 класс опасности</w:t>
            </w:r>
            <w:proofErr w:type="gramEnd"/>
          </w:p>
          <w:p w:rsidR="00192E7D" w:rsidRDefault="00F91C3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>-максимально разовая</w:t>
            </w:r>
          </w:p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F91C3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среднесменная.</w:t>
            </w:r>
          </w:p>
        </w:tc>
      </w:tr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обеспечения содержания вредных веществ в допустимых концентрациях</w:t>
            </w:r>
          </w:p>
        </w:tc>
        <w:tc>
          <w:tcPr>
            <w:tcW w:w="5635" w:type="dxa"/>
          </w:tcPr>
          <w:p w:rsidR="00192E7D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Герметичность оборудования, емкостей для хранения продукции, тары. Вентиляция производственных и складских помещений, тары. 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Периодически проводить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содержанием  вредных веществ в воздухе рабочей зоны.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 Меры и средства защиты персонала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163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бщие рекомендации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Соблюдение правил личной гигиены.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средств индивидуальной защиты. Предварительный и периодический медосмотры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органов дыхания</w:t>
            </w:r>
          </w:p>
        </w:tc>
        <w:tc>
          <w:tcPr>
            <w:tcW w:w="5635" w:type="dxa"/>
          </w:tcPr>
          <w:p w:rsidR="00F91C33" w:rsidRPr="00F91C33" w:rsidRDefault="00F91C33" w:rsidP="00F91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При наличии в воздухе паров высоких концентраций – противогазы марки А.</w:t>
            </w:r>
          </w:p>
          <w:p w:rsidR="00F91C33" w:rsidRDefault="00F91C33" w:rsidP="00311A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глаз</w:t>
            </w:r>
          </w:p>
        </w:tc>
        <w:tc>
          <w:tcPr>
            <w:tcW w:w="5635" w:type="dxa"/>
          </w:tcPr>
          <w:p w:rsidR="00AB3163" w:rsidRDefault="00F91C33" w:rsidP="00311A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Защитные очки 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рук</w:t>
            </w:r>
          </w:p>
        </w:tc>
        <w:tc>
          <w:tcPr>
            <w:tcW w:w="5635" w:type="dxa"/>
          </w:tcPr>
          <w:p w:rsidR="00AB3163" w:rsidRDefault="00F91C3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Перчатки </w:t>
            </w:r>
            <w:proofErr w:type="spellStart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маслобензостойкие</w:t>
            </w:r>
            <w:proofErr w:type="spellEnd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НоНм</w:t>
            </w:r>
            <w:proofErr w:type="spellEnd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, защитные дерматологические средства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Защитная одежда</w:t>
            </w:r>
          </w:p>
        </w:tc>
        <w:tc>
          <w:tcPr>
            <w:tcW w:w="5635" w:type="dxa"/>
          </w:tcPr>
          <w:p w:rsidR="00AB3163" w:rsidRDefault="00F91C3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Одежда специальная Нм для защиты от нефтепродуктов и растворителей (костюм Нм тип</w:t>
            </w:r>
            <w:proofErr w:type="gramStart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proofErr w:type="gramEnd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 или аналогичный</w:t>
            </w:r>
          </w:p>
        </w:tc>
      </w:tr>
    </w:tbl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Pr="00AB3163" w:rsidRDefault="00AB316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B3163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BA6940">
        <w:rPr>
          <w:rFonts w:ascii="Times New Roman" w:hAnsi="Times New Roman" w:cs="Times New Roman"/>
          <w:sz w:val="28"/>
          <w:szCs w:val="28"/>
        </w:rPr>
        <w:t>Обеспечение соответствующей вентиляцией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Необходима защита глаз и рук очками и перчатками.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Курение в рабочей зоне не допускается! Необходимо быстро избавиться от загрязнений одежды при переодевании.</w:t>
      </w:r>
    </w:p>
    <w:p w:rsidR="00311A8B" w:rsidRDefault="00311A8B" w:rsidP="00311A8B">
      <w:pPr>
        <w:jc w:val="both"/>
        <w:rPr>
          <w:rFonts w:ascii="Times New Roman" w:hAnsi="Times New Roman" w:cs="Times New Roman"/>
          <w:sz w:val="28"/>
          <w:szCs w:val="28"/>
        </w:rPr>
      </w:pPr>
      <w:r w:rsidRPr="00311A8B">
        <w:rPr>
          <w:rFonts w:ascii="Times New Roman" w:hAnsi="Times New Roman" w:cs="Times New Roman"/>
          <w:sz w:val="28"/>
          <w:szCs w:val="28"/>
        </w:rPr>
        <w:t>Испол</w:t>
      </w:r>
      <w:r>
        <w:rPr>
          <w:rFonts w:ascii="Times New Roman" w:hAnsi="Times New Roman" w:cs="Times New Roman"/>
          <w:sz w:val="28"/>
          <w:szCs w:val="28"/>
        </w:rPr>
        <w:t>ьзовать соответствующие методы</w:t>
      </w:r>
      <w:r w:rsidRPr="00311A8B">
        <w:rPr>
          <w:rFonts w:ascii="Times New Roman" w:hAnsi="Times New Roman" w:cs="Times New Roman"/>
          <w:sz w:val="28"/>
          <w:szCs w:val="28"/>
        </w:rPr>
        <w:t xml:space="preserve"> заземления.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продукта не принимайте пищу, не пейте и не курите.</w:t>
      </w:r>
    </w:p>
    <w:p w:rsidR="009317ED" w:rsidRDefault="009317ED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9. Физико-химические свойства.</w:t>
      </w:r>
    </w:p>
    <w:tbl>
      <w:tblPr>
        <w:tblStyle w:val="a5"/>
        <w:tblW w:w="0" w:type="auto"/>
        <w:tblLook w:val="04A0"/>
      </w:tblPr>
      <w:tblGrid>
        <w:gridCol w:w="6062"/>
        <w:gridCol w:w="3509"/>
      </w:tblGrid>
      <w:tr w:rsidR="00BA6940" w:rsidTr="009A7ACE">
        <w:tc>
          <w:tcPr>
            <w:tcW w:w="6062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Физическое состояние</w:t>
            </w:r>
          </w:p>
        </w:tc>
        <w:tc>
          <w:tcPr>
            <w:tcW w:w="3509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Аэрозоль</w:t>
            </w:r>
          </w:p>
        </w:tc>
      </w:tr>
      <w:tr w:rsidR="00BA6940" w:rsidTr="009A7ACE">
        <w:tc>
          <w:tcPr>
            <w:tcW w:w="6062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Цвет</w:t>
            </w:r>
          </w:p>
        </w:tc>
        <w:tc>
          <w:tcPr>
            <w:tcW w:w="3509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Бесцветный, прозрачный</w:t>
            </w:r>
          </w:p>
        </w:tc>
      </w:tr>
      <w:tr w:rsidR="00BA6940" w:rsidTr="009A7ACE">
        <w:tc>
          <w:tcPr>
            <w:tcW w:w="6062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Запах</w:t>
            </w:r>
          </w:p>
        </w:tc>
        <w:tc>
          <w:tcPr>
            <w:tcW w:w="3509" w:type="dxa"/>
          </w:tcPr>
          <w:p w:rsidR="00BA6940" w:rsidRDefault="00C91186" w:rsidP="00DF1FA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арактерный</w:t>
            </w:r>
          </w:p>
        </w:tc>
      </w:tr>
      <w:tr w:rsidR="00BA6940" w:rsidTr="009A7ACE">
        <w:tc>
          <w:tcPr>
            <w:tcW w:w="6062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Растворимость</w:t>
            </w:r>
          </w:p>
        </w:tc>
        <w:tc>
          <w:tcPr>
            <w:tcW w:w="3509" w:type="dxa"/>
          </w:tcPr>
          <w:p w:rsidR="00BA6940" w:rsidRDefault="00F91C3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</w:t>
            </w:r>
            <w:r w:rsidR="00D21C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растворим 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в воде</w:t>
            </w:r>
          </w:p>
        </w:tc>
      </w:tr>
      <w:tr w:rsidR="00BA6940" w:rsidTr="009A7ACE">
        <w:tc>
          <w:tcPr>
            <w:tcW w:w="6062" w:type="dxa"/>
          </w:tcPr>
          <w:p w:rsidR="00BA6940" w:rsidRPr="009A7ACE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Относительная плотность при 20 </w:t>
            </w:r>
            <w:r w:rsidRPr="009A7ACE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кг/м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3509" w:type="dxa"/>
          </w:tcPr>
          <w:p w:rsidR="00BA6940" w:rsidRDefault="005438F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785 – 795 </w:t>
            </w:r>
          </w:p>
        </w:tc>
      </w:tr>
    </w:tbl>
    <w:p w:rsidR="009A7ACE" w:rsidRDefault="009A7ACE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10. Стабильность и реакционная способность.</w:t>
      </w:r>
    </w:p>
    <w:p w:rsidR="009A7ACE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При повышении давлении увеличивается опасность возгорания.</w:t>
      </w:r>
    </w:p>
    <w:p w:rsidR="00311A8B" w:rsidRDefault="00311A8B" w:rsidP="00311A8B">
      <w:pPr>
        <w:jc w:val="both"/>
        <w:rPr>
          <w:rFonts w:ascii="Times New Roman" w:hAnsi="Times New Roman" w:cs="Times New Roman"/>
          <w:sz w:val="28"/>
          <w:szCs w:val="28"/>
        </w:rPr>
      </w:pPr>
      <w:r w:rsidRPr="00311A8B">
        <w:rPr>
          <w:rFonts w:ascii="Times New Roman" w:hAnsi="Times New Roman" w:cs="Times New Roman"/>
          <w:sz w:val="28"/>
          <w:szCs w:val="28"/>
        </w:rPr>
        <w:t>Продукт</w:t>
      </w:r>
      <w:r>
        <w:rPr>
          <w:rFonts w:ascii="Times New Roman" w:hAnsi="Times New Roman" w:cs="Times New Roman"/>
          <w:sz w:val="28"/>
          <w:szCs w:val="28"/>
        </w:rPr>
        <w:t xml:space="preserve"> может накапливать статический </w:t>
      </w:r>
      <w:r w:rsidRPr="00311A8B">
        <w:rPr>
          <w:rFonts w:ascii="Times New Roman" w:hAnsi="Times New Roman" w:cs="Times New Roman"/>
          <w:sz w:val="28"/>
          <w:szCs w:val="28"/>
        </w:rPr>
        <w:t>заряд, который приводит к огнеопасному электрическому разряду.</w:t>
      </w:r>
    </w:p>
    <w:p w:rsidR="00117AD0" w:rsidRPr="00AA6022" w:rsidRDefault="00117AD0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A6022">
        <w:rPr>
          <w:rFonts w:ascii="Times New Roman" w:hAnsi="Times New Roman" w:cs="Times New Roman"/>
          <w:b/>
          <w:sz w:val="28"/>
          <w:szCs w:val="28"/>
        </w:rPr>
        <w:t>Опасные факторы:</w:t>
      </w:r>
    </w:p>
    <w:p w:rsid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температуры, откры</w:t>
      </w:r>
      <w:r w:rsidR="00AA6022">
        <w:rPr>
          <w:rFonts w:ascii="Times New Roman" w:hAnsi="Times New Roman" w:cs="Times New Roman"/>
          <w:sz w:val="28"/>
          <w:szCs w:val="28"/>
        </w:rPr>
        <w:t>тое пламя, источники возгорания.</w:t>
      </w:r>
    </w:p>
    <w:p w:rsid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Стабильность сохраняется при нормальных температурных условиях и соблюд</w:t>
      </w:r>
      <w:r w:rsidR="00311A8B">
        <w:rPr>
          <w:rFonts w:ascii="Times New Roman" w:hAnsi="Times New Roman" w:cs="Times New Roman"/>
          <w:sz w:val="28"/>
          <w:szCs w:val="28"/>
        </w:rPr>
        <w:t>ении рекомендаций по применению, заземлению.</w:t>
      </w:r>
    </w:p>
    <w:p w:rsidR="00F91C33" w:rsidRPr="00117AD0" w:rsidRDefault="00F91C3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F91C33">
        <w:rPr>
          <w:rFonts w:ascii="Times New Roman" w:hAnsi="Times New Roman" w:cs="Times New Roman"/>
          <w:sz w:val="28"/>
          <w:szCs w:val="28"/>
        </w:rPr>
        <w:t>Окисление компонентов продукции может происходить только в условиях ЧС при длительном воздействии высоких температур. При этом могут выделяться продукты окисления и деструкции. Поэтому следует избегать открытого пламени, раскаленных предметов, искр пламени, разгерметизации, вмятин и повреждений упаковки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11. Информация о токсичности.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Испарения могут вызвать головную боль, быть причиной утомления, головокружений и приступов тошноты.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Повторяющееся воздействие может стать причиной сухости кожи или образования трещин.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Попадание бры</w:t>
      </w:r>
      <w:proofErr w:type="gramStart"/>
      <w:r w:rsidRPr="00117AD0">
        <w:rPr>
          <w:rFonts w:ascii="Times New Roman" w:hAnsi="Times New Roman" w:cs="Times New Roman"/>
          <w:sz w:val="28"/>
          <w:szCs w:val="28"/>
        </w:rPr>
        <w:t>зг в гл</w:t>
      </w:r>
      <w:proofErr w:type="gramEnd"/>
      <w:r w:rsidRPr="00117AD0">
        <w:rPr>
          <w:rFonts w:ascii="Times New Roman" w:hAnsi="Times New Roman" w:cs="Times New Roman"/>
          <w:sz w:val="28"/>
          <w:szCs w:val="28"/>
        </w:rPr>
        <w:t>аза может вызвать раздражение и причинить боль.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Для данного продукта нет доказательств существования канцерогенных свойств.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12. Информация о воздействии на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окружающую среду.</w:t>
      </w:r>
    </w:p>
    <w:p w:rsidR="00F91C33" w:rsidRPr="00F91C33" w:rsidRDefault="00311A8B" w:rsidP="00F91C3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F91C33">
        <w:rPr>
          <w:rFonts w:ascii="Times New Roman" w:hAnsi="Times New Roman" w:cs="Times New Roman"/>
          <w:sz w:val="28"/>
          <w:szCs w:val="28"/>
        </w:rPr>
        <w:t xml:space="preserve">ыделяющиеся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F91C33" w:rsidRPr="00F91C33">
        <w:rPr>
          <w:rFonts w:ascii="Times New Roman" w:hAnsi="Times New Roman" w:cs="Times New Roman"/>
          <w:sz w:val="28"/>
          <w:szCs w:val="28"/>
        </w:rPr>
        <w:t xml:space="preserve">ары </w:t>
      </w:r>
      <w:r>
        <w:rPr>
          <w:rFonts w:ascii="Times New Roman" w:hAnsi="Times New Roman" w:cs="Times New Roman"/>
          <w:sz w:val="28"/>
          <w:szCs w:val="28"/>
        </w:rPr>
        <w:t>уайт-спирита</w:t>
      </w:r>
      <w:r w:rsidR="00F91C33" w:rsidRPr="00F91C33">
        <w:rPr>
          <w:rFonts w:ascii="Times New Roman" w:hAnsi="Times New Roman" w:cs="Times New Roman"/>
          <w:sz w:val="28"/>
          <w:szCs w:val="28"/>
        </w:rPr>
        <w:t>, способны загрязнять воздушное пространство, придавать неприятный запах</w:t>
      </w:r>
      <w:r w:rsidR="0033268C">
        <w:rPr>
          <w:rFonts w:ascii="Times New Roman" w:hAnsi="Times New Roman" w:cs="Times New Roman"/>
          <w:sz w:val="28"/>
          <w:szCs w:val="28"/>
        </w:rPr>
        <w:t>.</w:t>
      </w:r>
    </w:p>
    <w:p w:rsidR="0033268C" w:rsidRPr="00A44F02" w:rsidRDefault="0033268C" w:rsidP="0033268C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>При попадании в воду – образование масляных пленок на ее поверхности, изменение органолептических свойств воды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3268C">
        <w:rPr>
          <w:rFonts w:ascii="Times New Roman" w:hAnsi="Times New Roman" w:cs="Times New Roman"/>
          <w:sz w:val="28"/>
          <w:szCs w:val="28"/>
        </w:rPr>
        <w:t xml:space="preserve"> </w:t>
      </w:r>
      <w:r w:rsidRPr="00A44F02">
        <w:rPr>
          <w:rFonts w:ascii="Times New Roman" w:hAnsi="Times New Roman" w:cs="Times New Roman"/>
          <w:sz w:val="28"/>
          <w:szCs w:val="28"/>
        </w:rPr>
        <w:t>Существует опасность заражения воды.</w:t>
      </w:r>
    </w:p>
    <w:p w:rsidR="0033268C" w:rsidRPr="0033268C" w:rsidRDefault="0033268C" w:rsidP="0033268C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i/>
          <w:sz w:val="28"/>
          <w:szCs w:val="28"/>
        </w:rPr>
        <w:t xml:space="preserve">Гигиенические нормативы по </w:t>
      </w:r>
      <w:proofErr w:type="spellStart"/>
      <w:r w:rsidR="00311A8B">
        <w:rPr>
          <w:rFonts w:ascii="Times New Roman" w:hAnsi="Times New Roman" w:cs="Times New Roman"/>
          <w:i/>
          <w:sz w:val="28"/>
          <w:szCs w:val="28"/>
        </w:rPr>
        <w:t>уайт-спириту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33268C">
        <w:rPr>
          <w:rFonts w:ascii="Times New Roman" w:hAnsi="Times New Roman" w:cs="Times New Roman"/>
          <w:sz w:val="28"/>
          <w:szCs w:val="28"/>
        </w:rPr>
        <w:t>ОБУВатм</w:t>
      </w:r>
      <w:proofErr w:type="spellEnd"/>
      <w:r w:rsidRPr="0033268C">
        <w:rPr>
          <w:rFonts w:ascii="Times New Roman" w:hAnsi="Times New Roman" w:cs="Times New Roman"/>
          <w:sz w:val="28"/>
          <w:szCs w:val="28"/>
        </w:rPr>
        <w:t>. в н.р.=1,0мг/м3</w:t>
      </w:r>
    </w:p>
    <w:p w:rsidR="0033268C" w:rsidRPr="0033268C" w:rsidRDefault="0033268C" w:rsidP="0033268C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 xml:space="preserve"> ПДКвода=0,1мг/л, орг. запах, класс опасности</w:t>
      </w:r>
    </w:p>
    <w:p w:rsidR="0033268C" w:rsidRPr="0033268C" w:rsidRDefault="0033268C" w:rsidP="0033268C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 xml:space="preserve"> ПДКпочва=0,1мг/м3, класс опасности 4</w:t>
      </w:r>
    </w:p>
    <w:p w:rsidR="0033268C" w:rsidRDefault="0033268C" w:rsidP="0033268C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68C">
        <w:rPr>
          <w:rFonts w:ascii="Times New Roman" w:hAnsi="Times New Roman" w:cs="Times New Roman"/>
          <w:sz w:val="28"/>
          <w:szCs w:val="28"/>
        </w:rPr>
        <w:t>воздушно-миграц</w:t>
      </w:r>
      <w:proofErr w:type="spellEnd"/>
      <w:r w:rsidRPr="0033268C">
        <w:rPr>
          <w:rFonts w:ascii="Times New Roman" w:hAnsi="Times New Roman" w:cs="Times New Roman"/>
          <w:sz w:val="28"/>
          <w:szCs w:val="28"/>
        </w:rPr>
        <w:t xml:space="preserve"> ПДКрыб</w:t>
      </w:r>
      <w:proofErr w:type="gramStart"/>
      <w:r w:rsidRPr="0033268C">
        <w:rPr>
          <w:rFonts w:ascii="Times New Roman" w:hAnsi="Times New Roman" w:cs="Times New Roman"/>
          <w:sz w:val="28"/>
          <w:szCs w:val="28"/>
        </w:rPr>
        <w:t>.х</w:t>
      </w:r>
      <w:proofErr w:type="gramEnd"/>
      <w:r w:rsidRPr="0033268C">
        <w:rPr>
          <w:rFonts w:ascii="Times New Roman" w:hAnsi="Times New Roman" w:cs="Times New Roman"/>
          <w:sz w:val="28"/>
          <w:szCs w:val="28"/>
        </w:rPr>
        <w:t>оз.=0,05мл/л, класс опасности 4</w:t>
      </w: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13. Рекомендации по удалению отходов (остатков).</w:t>
      </w:r>
    </w:p>
    <w:p w:rsidR="0033268C" w:rsidRDefault="0033268C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См. п. 6</w:t>
      </w:r>
    </w:p>
    <w:p w:rsidR="00A44F02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Действовать согласно местному и государственному законодательству.</w:t>
      </w:r>
    </w:p>
    <w:tbl>
      <w:tblPr>
        <w:tblStyle w:val="a5"/>
        <w:tblW w:w="0" w:type="auto"/>
        <w:tblLook w:val="04A0"/>
      </w:tblPr>
      <w:tblGrid>
        <w:gridCol w:w="3652"/>
        <w:gridCol w:w="5919"/>
      </w:tblGrid>
      <w:tr w:rsidR="0033268C" w:rsidTr="0033268C">
        <w:tc>
          <w:tcPr>
            <w:tcW w:w="3652" w:type="dxa"/>
          </w:tcPr>
          <w:p w:rsidR="0033268C" w:rsidRPr="0033268C" w:rsidRDefault="0033268C" w:rsidP="00332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Меры безопасности: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обращении с отходами, образующимися при потреблении, хра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нении, транспортировании, ЧС и др.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5919" w:type="dxa"/>
          </w:tcPr>
          <w:p w:rsidR="00F56102" w:rsidRDefault="0033268C" w:rsidP="00F5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Все работы с отходами следует производ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ить в СИЗ и спецодежде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При переливании из тары в тару избегать разбрызгивания, разлива, </w:t>
            </w:r>
            <w:proofErr w:type="spell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терм</w:t>
            </w:r>
            <w:proofErr w:type="gram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 и сильных механических ударов, контакта с огнем</w:t>
            </w:r>
            <w:r w:rsidR="00F5610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3268C" w:rsidRPr="0033268C" w:rsidRDefault="00F56102" w:rsidP="00F5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6102">
              <w:rPr>
                <w:rFonts w:ascii="Times New Roman" w:hAnsi="Times New Roman" w:cs="Times New Roman"/>
                <w:sz w:val="28"/>
                <w:szCs w:val="28"/>
              </w:rPr>
              <w:t>Испол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ьзовать соответствующие методы </w:t>
            </w:r>
            <w:r w:rsidRPr="00F56102">
              <w:rPr>
                <w:rFonts w:ascii="Times New Roman" w:hAnsi="Times New Roman" w:cs="Times New Roman"/>
                <w:sz w:val="28"/>
                <w:szCs w:val="28"/>
              </w:rPr>
              <w:t>заземления.</w:t>
            </w:r>
          </w:p>
        </w:tc>
      </w:tr>
      <w:tr w:rsidR="0033268C" w:rsidTr="0033268C">
        <w:tc>
          <w:tcPr>
            <w:tcW w:w="3652" w:type="dxa"/>
          </w:tcPr>
          <w:p w:rsidR="0033268C" w:rsidRPr="0033268C" w:rsidRDefault="008B61BF" w:rsidP="00332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3268C"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местах и методах обезвреживания, утилизации или ликвидации отходов </w:t>
            </w:r>
          </w:p>
        </w:tc>
        <w:tc>
          <w:tcPr>
            <w:tcW w:w="5919" w:type="dxa"/>
          </w:tcPr>
          <w:p w:rsidR="0033268C" w:rsidRPr="0033268C" w:rsidRDefault="0033268C" w:rsidP="00332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Собрать в закрытые герметичные емкости, отправить для уничтожения в соответствии Санитарных правил  на полигоны токсичных промышленных отходов или места, согласованные с местными органами СЭС</w:t>
            </w:r>
            <w:r w:rsidR="00F5610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33268C" w:rsidRPr="00A44F02" w:rsidRDefault="0033268C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14. Информация при перевозках (транспортировании).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6377B1" w:rsidTr="00907121">
        <w:tc>
          <w:tcPr>
            <w:tcW w:w="9571" w:type="dxa"/>
            <w:gridSpan w:val="2"/>
          </w:tcPr>
          <w:p w:rsidR="006377B1" w:rsidRDefault="006377B1" w:rsidP="006377B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Требования безопасности при транспортировании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Транспортное наименование </w:t>
            </w:r>
          </w:p>
        </w:tc>
        <w:tc>
          <w:tcPr>
            <w:tcW w:w="5777" w:type="dxa"/>
          </w:tcPr>
          <w:p w:rsidR="006377B1" w:rsidRPr="00F56102" w:rsidRDefault="00B57F36" w:rsidP="00855DF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706E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АС-451 Жидкий ключ средство для откручивания приржавевших деталей, аэрозоль, 335 мл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A44F0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Вид транспортных средств</w:t>
            </w:r>
          </w:p>
        </w:tc>
        <w:tc>
          <w:tcPr>
            <w:tcW w:w="5777" w:type="dxa"/>
          </w:tcPr>
          <w:p w:rsidR="006377B1" w:rsidRPr="006377B1" w:rsidRDefault="006377B1" w:rsidP="00A44F0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 п.7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A44F0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Классификация опасного груза</w:t>
            </w:r>
          </w:p>
        </w:tc>
        <w:tc>
          <w:tcPr>
            <w:tcW w:w="5777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Класс опасности для аэрозольной продукции - 9, подкласс 9.1, классификационный шифр 9113. 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Номер ООН 1950 (Аэрозоли вместимостью от 50 см3 до 1000 см3) 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Транспортная маркировка (манипуляционные знаки и информационные надписи)</w:t>
            </w:r>
          </w:p>
        </w:tc>
        <w:tc>
          <w:tcPr>
            <w:tcW w:w="5777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Потребительская маркировка должна содержать следующие меры предосторожности и предупредительные надписи: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«Предохранять от воздействия прямых солнечных лучей и нагревания выше 50°С</w:t>
            </w:r>
            <w:proofErr w:type="gramStart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!</w:t>
            </w:r>
            <w:proofErr w:type="gramEnd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«Не разбирать и не давать детям»,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«Огнеопасно! Не распылять вблизи открытого огня и раскаленных предметов!»,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 манипуляционные знаки: «Ограниченные температуры», «Верх», «Беречь от солнечных лучей» 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об опасности при автомобильных перевозках </w:t>
            </w:r>
          </w:p>
        </w:tc>
        <w:tc>
          <w:tcPr>
            <w:tcW w:w="5777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Аэрозоли относятся к веществам с относительно низкой опасностью и перевозятся без применения системы информации об опасности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Аварийная карточка</w:t>
            </w:r>
          </w:p>
        </w:tc>
        <w:tc>
          <w:tcPr>
            <w:tcW w:w="5777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При необходимости может использоваться аварийная карточка №206 (Аэрозоли, легковоспламеняющиеся)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Информация об опасности при перевозке по железной дороге в международном грузовом сообщении</w:t>
            </w:r>
          </w:p>
        </w:tc>
        <w:tc>
          <w:tcPr>
            <w:tcW w:w="5777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 соответствии с ГОСТ 19433, приложение 1 (опасные грузы в мелкой расфасовке), пункт 4: «Вещества подкласса 9.1, упакованные в потребительскую тару вместимостью до 1 дм3, массой нетто до 1 кг, предъявляются к перевозке как неопасные грузы» и перевозятся без применения системы информации об опасности</w:t>
            </w:r>
          </w:p>
        </w:tc>
      </w:tr>
      <w:tr w:rsidR="009A5C37" w:rsidTr="006377B1">
        <w:tc>
          <w:tcPr>
            <w:tcW w:w="3794" w:type="dxa"/>
          </w:tcPr>
          <w:p w:rsidR="009A5C37" w:rsidRPr="006377B1" w:rsidRDefault="009A5C37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5777" w:type="dxa"/>
          </w:tcPr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F (</w:t>
            </w:r>
            <w:proofErr w:type="spell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высокоогнеопасное</w:t>
            </w:r>
            <w:proofErr w:type="spell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вещество)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риска: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случае контакта с глазами промойте немедленно большим количеством воды и обязательно обратитесь за врачебной помощью)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S28 (После попадания на кожу немедленно промойте большим количеством … (средство для промывки должно быть указано производителем)</w:t>
            </w:r>
            <w:proofErr w:type="gramEnd"/>
          </w:p>
          <w:p w:rsidR="009A5C37" w:rsidRPr="006377B1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A44F02" w:rsidRPr="00A44F02" w:rsidRDefault="00A44F02" w:rsidP="00A44F02">
      <w:pPr>
        <w:spacing w:line="360" w:lineRule="auto"/>
        <w:jc w:val="both"/>
        <w:rPr>
          <w:rFonts w:ascii="Times New Roman" w:hAnsi="Times New Roman" w:cs="Times New Roman"/>
          <w:spacing w:val="-19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Продукцию транспортируют всеми видами транспорта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4F02">
        <w:rPr>
          <w:rFonts w:ascii="Times New Roman" w:hAnsi="Times New Roman" w:cs="Times New Roman"/>
          <w:spacing w:val="-1"/>
          <w:sz w:val="28"/>
          <w:szCs w:val="28"/>
        </w:rPr>
        <w:t xml:space="preserve">в крытых транспортных средствах в соответствии с правилами перевозки </w:t>
      </w:r>
      <w:r w:rsidRPr="00A44F02">
        <w:rPr>
          <w:rFonts w:ascii="Times New Roman" w:hAnsi="Times New Roman" w:cs="Times New Roman"/>
          <w:sz w:val="28"/>
          <w:szCs w:val="28"/>
        </w:rPr>
        <w:t>грузов, действующими на данном виде транспорта.</w:t>
      </w: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15. Информация о национальном и международном законодательстве.</w:t>
      </w:r>
    </w:p>
    <w:p w:rsidR="00B57F36" w:rsidRPr="00B57F36" w:rsidRDefault="00B57F36" w:rsidP="00B57F36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B57F36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ТУ 2384-004-13313172 </w:t>
      </w:r>
    </w:p>
    <w:p w:rsidR="00B57F36" w:rsidRDefault="00B57F36" w:rsidP="00B57F36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«Автокосметика в аэрозольной упаковке»</w:t>
      </w:r>
    </w:p>
    <w:p w:rsidR="00B57F36" w:rsidRPr="00B57F36" w:rsidRDefault="00B57F36" w:rsidP="00B57F36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B57F36">
        <w:rPr>
          <w:rFonts w:ascii="Times New Roman" w:hAnsi="Times New Roman" w:cs="Times New Roman"/>
          <w:b/>
          <w:i/>
          <w:sz w:val="28"/>
          <w:szCs w:val="28"/>
        </w:rPr>
        <w:t>Свидетельство о государственной регистрации</w:t>
      </w:r>
    </w:p>
    <w:p w:rsidR="00B57F36" w:rsidRDefault="00B57F36" w:rsidP="00B57F36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812F7">
        <w:rPr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>.67.С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6812F7">
        <w:rPr>
          <w:rFonts w:ascii="Times New Roman" w:hAnsi="Times New Roman" w:cs="Times New Roman"/>
          <w:sz w:val="28"/>
          <w:szCs w:val="28"/>
        </w:rPr>
        <w:t>.</w:t>
      </w:r>
      <w:r w:rsidRPr="00B57F36">
        <w:rPr>
          <w:rFonts w:ascii="Times New Roman" w:hAnsi="Times New Roman" w:cs="Times New Roman"/>
          <w:sz w:val="28"/>
          <w:szCs w:val="28"/>
        </w:rPr>
        <w:t>01.</w:t>
      </w:r>
      <w:r w:rsidRPr="006812F7">
        <w:rPr>
          <w:rFonts w:ascii="Times New Roman" w:hAnsi="Times New Roman" w:cs="Times New Roman"/>
          <w:sz w:val="28"/>
          <w:szCs w:val="28"/>
        </w:rPr>
        <w:t>015.</w:t>
      </w:r>
      <w:r w:rsidRPr="006812F7"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.00</w:t>
      </w:r>
      <w:r w:rsidRPr="00B57F36">
        <w:rPr>
          <w:rFonts w:ascii="Times New Roman" w:hAnsi="Times New Roman" w:cs="Times New Roman"/>
          <w:sz w:val="28"/>
          <w:szCs w:val="28"/>
        </w:rPr>
        <w:t>6114</w:t>
      </w:r>
      <w:r>
        <w:rPr>
          <w:rFonts w:ascii="Times New Roman" w:hAnsi="Times New Roman" w:cs="Times New Roman"/>
          <w:sz w:val="28"/>
          <w:szCs w:val="28"/>
        </w:rPr>
        <w:t>.1</w:t>
      </w:r>
      <w:r w:rsidRPr="00B57F3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.11 от </w:t>
      </w:r>
      <w:r w:rsidRPr="00B57F36">
        <w:rPr>
          <w:rFonts w:ascii="Times New Roman" w:hAnsi="Times New Roman" w:cs="Times New Roman"/>
          <w:sz w:val="28"/>
          <w:szCs w:val="28"/>
        </w:rPr>
        <w:t>06</w:t>
      </w:r>
      <w:r>
        <w:rPr>
          <w:rFonts w:ascii="Times New Roman" w:hAnsi="Times New Roman" w:cs="Times New Roman"/>
          <w:sz w:val="28"/>
          <w:szCs w:val="28"/>
        </w:rPr>
        <w:t>.1</w:t>
      </w:r>
      <w:r w:rsidRPr="00B57F36">
        <w:rPr>
          <w:rFonts w:ascii="Times New Roman" w:hAnsi="Times New Roman" w:cs="Times New Roman"/>
          <w:sz w:val="28"/>
          <w:szCs w:val="28"/>
        </w:rPr>
        <w:t>2</w:t>
      </w:r>
      <w:r w:rsidRPr="006812F7">
        <w:rPr>
          <w:rFonts w:ascii="Times New Roman" w:hAnsi="Times New Roman" w:cs="Times New Roman"/>
          <w:sz w:val="28"/>
          <w:szCs w:val="28"/>
        </w:rPr>
        <w:t>.2011 г.</w:t>
      </w:r>
      <w:proofErr w:type="gramEnd"/>
    </w:p>
    <w:p w:rsidR="00B57F36" w:rsidRPr="00B57F36" w:rsidRDefault="00B57F36" w:rsidP="00B57F36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B57F36">
        <w:rPr>
          <w:rFonts w:ascii="Times New Roman" w:hAnsi="Times New Roman" w:cs="Times New Roman"/>
          <w:b/>
          <w:i/>
          <w:sz w:val="28"/>
          <w:szCs w:val="28"/>
        </w:rPr>
        <w:t xml:space="preserve">Декларация о соответствии </w:t>
      </w:r>
    </w:p>
    <w:p w:rsidR="00B57F36" w:rsidRPr="007109AC" w:rsidRDefault="005438F3" w:rsidP="00B57F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POCC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>.АВ51.Д08124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9A5C37" w:rsidTr="008B61BF">
        <w:tc>
          <w:tcPr>
            <w:tcW w:w="3794" w:type="dxa"/>
            <w:shd w:val="clear" w:color="auto" w:fill="FFFFFF" w:themeFill="background1"/>
          </w:tcPr>
          <w:p w:rsidR="009A5C37" w:rsidRPr="00A811AE" w:rsidRDefault="009A5C37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Законы РФ </w:t>
            </w:r>
            <w:r w:rsidR="00A811AE">
              <w:rPr>
                <w:rFonts w:ascii="Times New Roman" w:hAnsi="Times New Roman" w:cs="Times New Roman"/>
                <w:sz w:val="28"/>
                <w:szCs w:val="28"/>
              </w:rPr>
              <w:t>и Таможенного союза</w:t>
            </w:r>
          </w:p>
        </w:tc>
        <w:tc>
          <w:tcPr>
            <w:tcW w:w="5777" w:type="dxa"/>
            <w:shd w:val="clear" w:color="auto" w:fill="FFFFFF" w:themeFill="background1"/>
          </w:tcPr>
          <w:p w:rsidR="009A5C37" w:rsidRDefault="00A811AE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Соглашение таможенного союза по санитарным мерам</w:t>
            </w:r>
          </w:p>
        </w:tc>
      </w:tr>
      <w:tr w:rsidR="009A5C37" w:rsidTr="008B61BF">
        <w:tc>
          <w:tcPr>
            <w:tcW w:w="3794" w:type="dxa"/>
            <w:shd w:val="clear" w:color="auto" w:fill="FFFFFF" w:themeFill="background1"/>
          </w:tcPr>
          <w:p w:rsidR="009A5C37" w:rsidRDefault="009A5C37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Нормативно-правовые акты</w:t>
            </w:r>
          </w:p>
        </w:tc>
        <w:tc>
          <w:tcPr>
            <w:tcW w:w="5777" w:type="dxa"/>
            <w:shd w:val="clear" w:color="auto" w:fill="FFFFFF" w:themeFill="background1"/>
          </w:tcPr>
          <w:p w:rsidR="00A811AE" w:rsidRP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Единый перечень товаров, подлежащих санитарно-эпидемиологическому надзору (контролю) на таможенной границе и таможенной территории таможенного союза (в ред. решения КТС от 14.10.2010 № 432, вступил в действие с 22 ноября 2010 года);</w:t>
            </w:r>
          </w:p>
          <w:p w:rsid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1AE" w:rsidRP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формы документов, подтверждающих безопасность продукции (товаров</w:t>
            </w:r>
            <w:proofErr w:type="gram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)(</w:t>
            </w:r>
            <w:proofErr w:type="gram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в ред. решений КТС от 14.10.2010 № 432, вступили в действие с 22 ноября 2010 года);</w:t>
            </w:r>
          </w:p>
          <w:p w:rsid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5C37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санитарно-эпидемиологические и гигиенические требования к товарам, подлежащим санитарно-эпидемиологическому надзору (контролю).</w:t>
            </w:r>
          </w:p>
          <w:p w:rsidR="008B61BF" w:rsidRDefault="008B61BF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"Информация о продукции, подлежащей обязательному подтверждению соответствия (в форме принятия декларации о соответствии), с указанием нормативных документов, устанавливающих обязательные требования для продукции, находящейся в ведении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Росстандарта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 (Система сертификации ГОСТ Р)" с последними изменениями от 10.08.2012 г.</w:t>
            </w:r>
          </w:p>
        </w:tc>
      </w:tr>
    </w:tbl>
    <w:p w:rsidR="009A5C37" w:rsidRPr="00A44F02" w:rsidRDefault="009A5C37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16. Дополнительная информация.</w:t>
      </w:r>
    </w:p>
    <w:tbl>
      <w:tblPr>
        <w:tblStyle w:val="a5"/>
        <w:tblW w:w="0" w:type="auto"/>
        <w:tblLook w:val="04A0"/>
      </w:tblPr>
      <w:tblGrid>
        <w:gridCol w:w="2943"/>
        <w:gridCol w:w="6628"/>
      </w:tblGrid>
      <w:tr w:rsidR="009A5C37" w:rsidTr="009A5C37">
        <w:tc>
          <w:tcPr>
            <w:tcW w:w="2943" w:type="dxa"/>
          </w:tcPr>
          <w:p w:rsidR="008B61BF" w:rsidRDefault="009A5C37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Область применения</w:t>
            </w:r>
          </w:p>
          <w:p w:rsidR="009A5C37" w:rsidRPr="008B61BF" w:rsidRDefault="009A5C37" w:rsidP="008B61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9A5C37" w:rsidRPr="00301CD1" w:rsidRDefault="00B57F36" w:rsidP="009A5C37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57F36">
              <w:rPr>
                <w:rFonts w:ascii="Times New Roman" w:hAnsi="Times New Roman"/>
                <w:sz w:val="28"/>
                <w:szCs w:val="28"/>
              </w:rPr>
              <w:t>Предназначен</w:t>
            </w:r>
            <w:proofErr w:type="gramEnd"/>
            <w:r w:rsidRPr="00B57F36">
              <w:rPr>
                <w:rFonts w:ascii="Times New Roman" w:hAnsi="Times New Roman"/>
                <w:sz w:val="28"/>
                <w:szCs w:val="28"/>
              </w:rPr>
              <w:t xml:space="preserve"> для облегчения отвинчивания резьбовых соединений всех типов. </w:t>
            </w:r>
            <w:proofErr w:type="gramStart"/>
            <w:r w:rsidRPr="00B57F36">
              <w:rPr>
                <w:rFonts w:ascii="Times New Roman" w:hAnsi="Times New Roman"/>
                <w:sz w:val="28"/>
                <w:szCs w:val="28"/>
              </w:rPr>
              <w:t>Незаменим</w:t>
            </w:r>
            <w:proofErr w:type="gramEnd"/>
            <w:r w:rsidRPr="00B57F36">
              <w:rPr>
                <w:rFonts w:ascii="Times New Roman" w:hAnsi="Times New Roman"/>
                <w:sz w:val="28"/>
                <w:szCs w:val="28"/>
              </w:rPr>
              <w:t xml:space="preserve"> при ремонте любых транспортных средств, применяется для сантехнических и слесарных работ. Специальные компоненты препарата быстро проникают внутрь ржавчины, растворяют её и возвращают подвижность резьбовым соединениям, петлям и  замкам. Предотвращает заклинивание и срыв резьбы. Образует на поверхности смазывающую пленку. Предохраняет от коррозии, устраняет неприятные скрипы соединений. Аэрозольная форма выпуска и прилагаемая удлинительная трубочка позволяют использовать состав для обработки труднодоступных мест. </w:t>
            </w:r>
          </w:p>
        </w:tc>
      </w:tr>
      <w:tr w:rsidR="009A5C37" w:rsidTr="009A5C37">
        <w:tc>
          <w:tcPr>
            <w:tcW w:w="2943" w:type="dxa"/>
          </w:tcPr>
          <w:p w:rsidR="009A5C37" w:rsidRDefault="009A5C37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Ограничения к применению</w:t>
            </w:r>
          </w:p>
        </w:tc>
        <w:tc>
          <w:tcPr>
            <w:tcW w:w="6628" w:type="dxa"/>
          </w:tcPr>
          <w:p w:rsidR="00F56102" w:rsidRPr="00B57F36" w:rsidRDefault="00B57F36" w:rsidP="00183619">
            <w:pPr>
              <w:pStyle w:val="af"/>
              <w:pBdr>
                <w:top w:val="single" w:sz="4" w:space="1" w:color="auto"/>
                <w:left w:val="single" w:sz="4" w:space="4" w:color="auto"/>
                <w:right w:val="single" w:sz="4" w:space="4" w:color="auto"/>
              </w:pBdr>
              <w:rPr>
                <w:b w:val="0"/>
                <w:bCs w:val="0"/>
                <w:sz w:val="28"/>
                <w:szCs w:val="28"/>
              </w:rPr>
            </w:pPr>
            <w:r w:rsidRPr="00B57F36">
              <w:rPr>
                <w:bCs w:val="0"/>
                <w:sz w:val="28"/>
                <w:szCs w:val="28"/>
              </w:rPr>
              <w:t>Внимание!</w:t>
            </w:r>
            <w:r w:rsidRPr="00B57F36">
              <w:rPr>
                <w:b w:val="0"/>
                <w:bCs w:val="0"/>
                <w:sz w:val="28"/>
                <w:szCs w:val="28"/>
              </w:rPr>
              <w:t xml:space="preserve"> Содержимое под давлением. Беречь от попадания прямых солнечных лучей и не нагревать выше 40 </w:t>
            </w:r>
            <w:r w:rsidRPr="00B57F36">
              <w:rPr>
                <w:b w:val="0"/>
                <w:bCs w:val="0"/>
                <w:sz w:val="28"/>
                <w:szCs w:val="28"/>
                <w:vertAlign w:val="superscript"/>
              </w:rPr>
              <w:t>0</w:t>
            </w:r>
            <w:r w:rsidRPr="00B57F36">
              <w:rPr>
                <w:b w:val="0"/>
                <w:bCs w:val="0"/>
                <w:sz w:val="28"/>
                <w:szCs w:val="28"/>
              </w:rPr>
              <w:t>С. Не вскрывать и не сжигать после использования. Избегать попадания в глаза. При  попадании  –  тщательно промыть глаза чистой водой и обратиться к врачу. При попадании на кожу – смыть водой с мылом. Не вдыхать испарения. Огнеопасно! Не курить во время использования. Хранить и использовать в хорошо проветриваемом помещении вдали от источников тепла, искр и открытого огня. Беречь от детей!</w:t>
            </w:r>
          </w:p>
        </w:tc>
      </w:tr>
      <w:tr w:rsidR="00E1086F" w:rsidTr="009A5C37">
        <w:tc>
          <w:tcPr>
            <w:tcW w:w="2943" w:type="dxa"/>
          </w:tcPr>
          <w:p w:rsidR="00E1086F" w:rsidRDefault="00E1086F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Способ применения</w:t>
            </w:r>
          </w:p>
        </w:tc>
        <w:tc>
          <w:tcPr>
            <w:tcW w:w="6628" w:type="dxa"/>
          </w:tcPr>
          <w:p w:rsidR="00E1086F" w:rsidRPr="00B57F36" w:rsidRDefault="00B57F36" w:rsidP="00E1086F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57F36">
              <w:rPr>
                <w:rFonts w:ascii="Times New Roman" w:hAnsi="Times New Roman"/>
                <w:sz w:val="28"/>
                <w:szCs w:val="28"/>
              </w:rPr>
              <w:t>Перед использованием энергично встряхнуть баллон в течение 1-2 мин.  С расстояния 20-30 см. распылить состав на обрабатываемые детали. Выдержать на поверхности 5-10 мин. При сильном поражении коррозией разъединяемых деталей предварительно удалить грязь и рыхлую ржавчину металлической щеткой. Затем провести обработку препаратом в несколько этапов</w:t>
            </w:r>
            <w:r w:rsidRPr="00B57F36">
              <w:rPr>
                <w:rFonts w:ascii="Times New Roman" w:hAnsi="Times New Roman"/>
                <w:b/>
                <w:sz w:val="28"/>
                <w:szCs w:val="28"/>
              </w:rPr>
              <w:t>. Внимание! Не прилагайте сразу максимального усилия для отвинчивания! Дайте составу подействовать!</w:t>
            </w:r>
          </w:p>
        </w:tc>
      </w:tr>
    </w:tbl>
    <w:p w:rsidR="009A5C37" w:rsidRDefault="009A5C37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5E747C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5E747C">
        <w:rPr>
          <w:rFonts w:ascii="Times New Roman" w:hAnsi="Times New Roman" w:cs="Times New Roman"/>
          <w:sz w:val="28"/>
          <w:szCs w:val="28"/>
        </w:rPr>
        <w:t>Инструкция по применению данного продукта расположена на оборотной стороне этикетки.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FC389C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BE46A3" w:rsidRPr="00FC389C" w:rsidSect="00183619">
      <w:footerReference w:type="default" r:id="rId16"/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665D" w:rsidRDefault="004C665D" w:rsidP="00D82147">
      <w:pPr>
        <w:spacing w:after="0" w:line="240" w:lineRule="auto"/>
      </w:pPr>
      <w:r>
        <w:separator/>
      </w:r>
    </w:p>
  </w:endnote>
  <w:endnote w:type="continuationSeparator" w:id="1">
    <w:p w:rsidR="004C665D" w:rsidRDefault="004C665D" w:rsidP="00D82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622361"/>
      <w:docPartObj>
        <w:docPartGallery w:val="Page Numbers (Bottom of Page)"/>
        <w:docPartUnique/>
      </w:docPartObj>
    </w:sdtPr>
    <w:sdtContent>
      <w:p w:rsidR="00546BD0" w:rsidRDefault="004109B8">
        <w:pPr>
          <w:pStyle w:val="a9"/>
          <w:jc w:val="right"/>
        </w:pPr>
        <w:fldSimple w:instr=" PAGE   \* MERGEFORMAT ">
          <w:r w:rsidR="00D263B7">
            <w:rPr>
              <w:noProof/>
            </w:rPr>
            <w:t>3</w:t>
          </w:r>
        </w:fldSimple>
      </w:p>
    </w:sdtContent>
  </w:sdt>
  <w:p w:rsidR="00546BD0" w:rsidRDefault="00546BD0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665D" w:rsidRDefault="004C665D" w:rsidP="00D82147">
      <w:pPr>
        <w:spacing w:after="0" w:line="240" w:lineRule="auto"/>
      </w:pPr>
      <w:r>
        <w:separator/>
      </w:r>
    </w:p>
  </w:footnote>
  <w:footnote w:type="continuationSeparator" w:id="1">
    <w:p w:rsidR="004C665D" w:rsidRDefault="004C665D" w:rsidP="00D821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5410BC"/>
    <w:multiLevelType w:val="hybridMultilevel"/>
    <w:tmpl w:val="519E7EEC"/>
    <w:lvl w:ilvl="0" w:tplc="3C76F122">
      <w:start w:val="15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72DE"/>
    <w:rsid w:val="0002512A"/>
    <w:rsid w:val="000607FD"/>
    <w:rsid w:val="00071FDE"/>
    <w:rsid w:val="00094356"/>
    <w:rsid w:val="00096BDC"/>
    <w:rsid w:val="00117AD0"/>
    <w:rsid w:val="00133BC1"/>
    <w:rsid w:val="001552E1"/>
    <w:rsid w:val="0018190A"/>
    <w:rsid w:val="00183619"/>
    <w:rsid w:val="00192E7D"/>
    <w:rsid w:val="00192E94"/>
    <w:rsid w:val="001D7FCC"/>
    <w:rsid w:val="00243A36"/>
    <w:rsid w:val="00277BCB"/>
    <w:rsid w:val="00301CD1"/>
    <w:rsid w:val="00311A8B"/>
    <w:rsid w:val="003149AE"/>
    <w:rsid w:val="0033268C"/>
    <w:rsid w:val="00336097"/>
    <w:rsid w:val="00351472"/>
    <w:rsid w:val="00357748"/>
    <w:rsid w:val="00374556"/>
    <w:rsid w:val="003779F5"/>
    <w:rsid w:val="003972DE"/>
    <w:rsid w:val="003E15A1"/>
    <w:rsid w:val="003E6A7E"/>
    <w:rsid w:val="0040232E"/>
    <w:rsid w:val="004109B8"/>
    <w:rsid w:val="004332CE"/>
    <w:rsid w:val="00445081"/>
    <w:rsid w:val="0044742F"/>
    <w:rsid w:val="004854CB"/>
    <w:rsid w:val="004A33F8"/>
    <w:rsid w:val="004B38A6"/>
    <w:rsid w:val="004C665D"/>
    <w:rsid w:val="004D732E"/>
    <w:rsid w:val="00501521"/>
    <w:rsid w:val="00521982"/>
    <w:rsid w:val="00531538"/>
    <w:rsid w:val="005438F3"/>
    <w:rsid w:val="00546BD0"/>
    <w:rsid w:val="00556427"/>
    <w:rsid w:val="00575A91"/>
    <w:rsid w:val="005D21E5"/>
    <w:rsid w:val="005E4039"/>
    <w:rsid w:val="005E747C"/>
    <w:rsid w:val="00600DFA"/>
    <w:rsid w:val="006377B1"/>
    <w:rsid w:val="006812F7"/>
    <w:rsid w:val="00685E91"/>
    <w:rsid w:val="006C145C"/>
    <w:rsid w:val="006D1E41"/>
    <w:rsid w:val="006E5777"/>
    <w:rsid w:val="006F18B2"/>
    <w:rsid w:val="006F7D32"/>
    <w:rsid w:val="00706EE9"/>
    <w:rsid w:val="007109AC"/>
    <w:rsid w:val="007348C4"/>
    <w:rsid w:val="0076664B"/>
    <w:rsid w:val="00780112"/>
    <w:rsid w:val="007C23E2"/>
    <w:rsid w:val="007D2B32"/>
    <w:rsid w:val="007F34E5"/>
    <w:rsid w:val="00823949"/>
    <w:rsid w:val="00855DFB"/>
    <w:rsid w:val="008A5F2F"/>
    <w:rsid w:val="008B61BF"/>
    <w:rsid w:val="008D508A"/>
    <w:rsid w:val="008F07E4"/>
    <w:rsid w:val="00907121"/>
    <w:rsid w:val="009273E2"/>
    <w:rsid w:val="009317ED"/>
    <w:rsid w:val="009426AC"/>
    <w:rsid w:val="00952013"/>
    <w:rsid w:val="009657B4"/>
    <w:rsid w:val="00980D01"/>
    <w:rsid w:val="00997019"/>
    <w:rsid w:val="009A0924"/>
    <w:rsid w:val="009A5C37"/>
    <w:rsid w:val="009A7ACE"/>
    <w:rsid w:val="00A147C7"/>
    <w:rsid w:val="00A20025"/>
    <w:rsid w:val="00A23B85"/>
    <w:rsid w:val="00A250D7"/>
    <w:rsid w:val="00A44F02"/>
    <w:rsid w:val="00A51024"/>
    <w:rsid w:val="00A61DE1"/>
    <w:rsid w:val="00A70BE6"/>
    <w:rsid w:val="00A77BDD"/>
    <w:rsid w:val="00A811AE"/>
    <w:rsid w:val="00AA6022"/>
    <w:rsid w:val="00AB3163"/>
    <w:rsid w:val="00AE7508"/>
    <w:rsid w:val="00B4506B"/>
    <w:rsid w:val="00B54114"/>
    <w:rsid w:val="00B57F36"/>
    <w:rsid w:val="00B74B96"/>
    <w:rsid w:val="00B86934"/>
    <w:rsid w:val="00BA6940"/>
    <w:rsid w:val="00BD465A"/>
    <w:rsid w:val="00BE46A3"/>
    <w:rsid w:val="00C12607"/>
    <w:rsid w:val="00C3197C"/>
    <w:rsid w:val="00C91186"/>
    <w:rsid w:val="00CB5E52"/>
    <w:rsid w:val="00CD4361"/>
    <w:rsid w:val="00D13811"/>
    <w:rsid w:val="00D21C67"/>
    <w:rsid w:val="00D263B7"/>
    <w:rsid w:val="00D433C4"/>
    <w:rsid w:val="00D82147"/>
    <w:rsid w:val="00D87A7F"/>
    <w:rsid w:val="00DA5F45"/>
    <w:rsid w:val="00DB2745"/>
    <w:rsid w:val="00DF1FAB"/>
    <w:rsid w:val="00E1086F"/>
    <w:rsid w:val="00E24F66"/>
    <w:rsid w:val="00E33391"/>
    <w:rsid w:val="00E45858"/>
    <w:rsid w:val="00E505F2"/>
    <w:rsid w:val="00E77FC9"/>
    <w:rsid w:val="00EA5A2D"/>
    <w:rsid w:val="00F31637"/>
    <w:rsid w:val="00F56102"/>
    <w:rsid w:val="00F57C21"/>
    <w:rsid w:val="00F57E34"/>
    <w:rsid w:val="00F6355F"/>
    <w:rsid w:val="00F83DF3"/>
    <w:rsid w:val="00F91C33"/>
    <w:rsid w:val="00FC38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7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7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72D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74B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1260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82147"/>
  </w:style>
  <w:style w:type="paragraph" w:styleId="a9">
    <w:name w:val="footer"/>
    <w:basedOn w:val="a"/>
    <w:link w:val="aa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82147"/>
  </w:style>
  <w:style w:type="character" w:styleId="ab">
    <w:name w:val="Hyperlink"/>
    <w:basedOn w:val="a0"/>
    <w:uiPriority w:val="99"/>
    <w:semiHidden/>
    <w:unhideWhenUsed/>
    <w:rsid w:val="001D7FCC"/>
    <w:rPr>
      <w:color w:val="0000FF" w:themeColor="hyperlink"/>
      <w:u w:val="single"/>
    </w:rPr>
  </w:style>
  <w:style w:type="paragraph" w:styleId="ac">
    <w:name w:val="Plain Text"/>
    <w:basedOn w:val="a"/>
    <w:link w:val="ad"/>
    <w:uiPriority w:val="99"/>
    <w:semiHidden/>
    <w:unhideWhenUsed/>
    <w:rsid w:val="001D7FC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d">
    <w:name w:val="Текст Знак"/>
    <w:basedOn w:val="a0"/>
    <w:link w:val="ac"/>
    <w:uiPriority w:val="99"/>
    <w:semiHidden/>
    <w:rsid w:val="001D7FCC"/>
    <w:rPr>
      <w:rFonts w:ascii="Consolas" w:hAnsi="Consolas"/>
      <w:sz w:val="21"/>
      <w:szCs w:val="21"/>
    </w:rPr>
  </w:style>
  <w:style w:type="paragraph" w:styleId="ae">
    <w:name w:val="No Spacing"/>
    <w:uiPriority w:val="1"/>
    <w:qFormat/>
    <w:rsid w:val="009A5C37"/>
    <w:pPr>
      <w:spacing w:after="0" w:line="240" w:lineRule="auto"/>
    </w:pPr>
    <w:rPr>
      <w:rFonts w:ascii="Calibri" w:eastAsia="Calibri" w:hAnsi="Calibri" w:cs="Times New Roman"/>
    </w:rPr>
  </w:style>
  <w:style w:type="paragraph" w:styleId="af">
    <w:name w:val="Body Text"/>
    <w:basedOn w:val="a"/>
    <w:link w:val="af0"/>
    <w:semiHidden/>
    <w:rsid w:val="009A5C37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semiHidden/>
    <w:rsid w:val="009A5C3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41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hyperlink" Target="http://www.astrohim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E738C5-BE90-4B7F-BA01-892066CB4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16</Pages>
  <Words>3481</Words>
  <Characters>19842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</dc:creator>
  <cp:keywords/>
  <dc:description/>
  <cp:lastModifiedBy>Tk</cp:lastModifiedBy>
  <cp:revision>14</cp:revision>
  <cp:lastPrinted>2015-01-21T13:00:00Z</cp:lastPrinted>
  <dcterms:created xsi:type="dcterms:W3CDTF">2012-10-23T14:16:00Z</dcterms:created>
  <dcterms:modified xsi:type="dcterms:W3CDTF">2017-09-18T08:10:00Z</dcterms:modified>
</cp:coreProperties>
</file>