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6061"/>
      </w:tblGrid>
      <w:tr w:rsidR="00FF34AC" w:rsidRPr="00EB5EBA" w:rsidTr="00EB5EBA">
        <w:tc>
          <w:tcPr>
            <w:tcW w:w="3510" w:type="dxa"/>
            <w:vMerge w:val="restart"/>
            <w:vAlign w:val="center"/>
          </w:tcPr>
          <w:p w:rsidR="00FF34AC" w:rsidRPr="00EB5EBA" w:rsidRDefault="008F0872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F0872"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Лого Астрохим-01.jpg" style="width:159pt;height:86.25pt;visibility:visible;mso-wrap-style:square">
                  <v:imagedata r:id="rId8" o:title="Лого Астрохим-01"/>
                </v:shape>
              </w:pict>
            </w:r>
          </w:p>
        </w:tc>
        <w:tc>
          <w:tcPr>
            <w:tcW w:w="6061" w:type="dxa"/>
            <w:vAlign w:val="center"/>
          </w:tcPr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36"/>
                <w:szCs w:val="36"/>
              </w:rPr>
            </w:pPr>
            <w:r w:rsidRPr="00EB5EBA">
              <w:rPr>
                <w:rFonts w:ascii="Times New Roman" w:eastAsiaTheme="minorHAnsi" w:hAnsi="Times New Roman"/>
                <w:b/>
                <w:sz w:val="36"/>
                <w:szCs w:val="36"/>
              </w:rPr>
              <w:t>ПАСПОРТ БЕЗОПАСНОСТИ</w:t>
            </w: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EB5EBA">
              <w:rPr>
                <w:rFonts w:ascii="Times New Roman" w:eastAsiaTheme="minorHAnsi" w:hAnsi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</w:tr>
      <w:tr w:rsidR="00FF34AC" w:rsidRPr="00EB5EBA" w:rsidTr="00EB5EBA">
        <w:tc>
          <w:tcPr>
            <w:tcW w:w="3510" w:type="dxa"/>
            <w:vMerge/>
          </w:tcPr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FF34AC" w:rsidRPr="00EB5EBA" w:rsidRDefault="009F16A3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B5EB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АС-110</w:t>
            </w:r>
            <w:r w:rsidR="00FF34AC" w:rsidRPr="00EB5EB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EB5EB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Присадка влаговытесняющая</w:t>
            </w:r>
            <w:r w:rsidR="00FF34AC" w:rsidRPr="00EB5EB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, </w:t>
            </w:r>
            <w:r w:rsidRPr="00EB5EB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300</w:t>
            </w:r>
            <w:r w:rsidR="00FF34AC" w:rsidRPr="00EB5EB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FF34AC" w:rsidRDefault="00FF34AC" w:rsidP="00FC389C">
      <w:pPr>
        <w:jc w:val="both"/>
        <w:rPr>
          <w:rFonts w:ascii="Times New Roman" w:hAnsi="Times New Roman"/>
          <w:b/>
          <w:sz w:val="28"/>
          <w:szCs w:val="28"/>
          <w:highlight w:val="darkGray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6061"/>
      </w:tblGrid>
      <w:tr w:rsidR="00FF34AC" w:rsidRPr="00EB5EBA" w:rsidTr="00EB5EBA">
        <w:trPr>
          <w:trHeight w:val="4272"/>
        </w:trPr>
        <w:tc>
          <w:tcPr>
            <w:tcW w:w="3510" w:type="dxa"/>
            <w:vAlign w:val="center"/>
          </w:tcPr>
          <w:p w:rsidR="00FF34AC" w:rsidRPr="00EB5EBA" w:rsidRDefault="008F0872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8F0872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pict>
                <v:shape id="_x0000_i1026" type="#_x0000_t75" alt="110.jpg" style="width:102pt;height:212.25pt;visibility:visible;mso-wrap-style:square">
                  <v:imagedata r:id="rId9" o:title="110"/>
                </v:shape>
              </w:pict>
            </w:r>
          </w:p>
        </w:tc>
        <w:tc>
          <w:tcPr>
            <w:tcW w:w="6061" w:type="dxa"/>
          </w:tcPr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32"/>
                <w:szCs w:val="32"/>
              </w:rPr>
            </w:pPr>
          </w:p>
          <w:p w:rsidR="00FF34AC" w:rsidRPr="00EB5EBA" w:rsidRDefault="009F16A3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32"/>
                <w:szCs w:val="32"/>
              </w:rPr>
            </w:pPr>
            <w:r w:rsidRPr="00EB5EBA">
              <w:rPr>
                <w:rFonts w:ascii="Times New Roman" w:eastAsiaTheme="minorHAnsi" w:hAnsi="Times New Roman"/>
                <w:b/>
                <w:bCs/>
                <w:sz w:val="32"/>
                <w:szCs w:val="32"/>
              </w:rPr>
              <w:t>АС-110 Присадка влаговытесняющая, 300 мл</w:t>
            </w:r>
            <w:r w:rsidRPr="00EB5EBA">
              <w:rPr>
                <w:rFonts w:ascii="Times New Roman" w:eastAsiaTheme="minorHAnsi" w:hAnsi="Times New Roman"/>
                <w:bCs/>
                <w:sz w:val="32"/>
                <w:szCs w:val="32"/>
              </w:rPr>
              <w:t xml:space="preserve"> </w:t>
            </w:r>
          </w:p>
          <w:p w:rsidR="009F16A3" w:rsidRPr="00EB5EBA" w:rsidRDefault="009F16A3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Cs/>
                <w:sz w:val="28"/>
                <w:szCs w:val="28"/>
              </w:rPr>
              <w:t>ТУ 0257-002-13313172-2011</w:t>
            </w: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Cs/>
                <w:sz w:val="28"/>
                <w:szCs w:val="28"/>
              </w:rPr>
              <w:t>«Автохимия»</w:t>
            </w: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Не подлежит государственной регистрации</w:t>
            </w: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Не подлежит обязательной сертификации</w:t>
            </w: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FF34AC" w:rsidRPr="00EB5EBA" w:rsidRDefault="00FF34A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FF34AC" w:rsidRDefault="00FF34AC" w:rsidP="00FC389C">
      <w:pPr>
        <w:jc w:val="both"/>
        <w:rPr>
          <w:rFonts w:ascii="Times New Roman" w:hAnsi="Times New Roman"/>
          <w:b/>
          <w:sz w:val="28"/>
          <w:szCs w:val="28"/>
          <w:highlight w:val="darkGray"/>
        </w:rPr>
      </w:pPr>
    </w:p>
    <w:p w:rsidR="00FC389C" w:rsidRDefault="00FC389C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/>
          <w:bCs/>
          <w:i/>
          <w:sz w:val="28"/>
          <w:szCs w:val="28"/>
          <w:u w:val="single"/>
        </w:rPr>
        <w:t>Наименование</w:t>
      </w:r>
    </w:p>
    <w:p w:rsidR="006B045F" w:rsidRPr="006B045F" w:rsidRDefault="006B045F" w:rsidP="00D21C67">
      <w:pPr>
        <w:jc w:val="both"/>
        <w:rPr>
          <w:rFonts w:ascii="Times New Roman" w:hAnsi="Times New Roman"/>
          <w:bCs/>
          <w:sz w:val="28"/>
          <w:szCs w:val="28"/>
        </w:rPr>
      </w:pPr>
      <w:r w:rsidRPr="006B045F">
        <w:rPr>
          <w:rFonts w:ascii="Times New Roman" w:hAnsi="Times New Roman"/>
          <w:b/>
          <w:bCs/>
          <w:sz w:val="28"/>
          <w:szCs w:val="28"/>
        </w:rPr>
        <w:t xml:space="preserve">АС-110 </w:t>
      </w:r>
      <w:r w:rsidRPr="006B045F">
        <w:rPr>
          <w:rFonts w:ascii="Times New Roman" w:hAnsi="Times New Roman"/>
          <w:bCs/>
          <w:sz w:val="28"/>
          <w:szCs w:val="28"/>
        </w:rPr>
        <w:t xml:space="preserve">Присадка влаговытесняющая, 300 мл </w:t>
      </w:r>
    </w:p>
    <w:p w:rsidR="00501521" w:rsidRDefault="00501521" w:rsidP="00D21C67">
      <w:pPr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6B045F" w:rsidRDefault="00501521" w:rsidP="006B045F">
      <w:pPr>
        <w:jc w:val="both"/>
        <w:rPr>
          <w:rFonts w:ascii="Arial" w:hAnsi="Arial" w:cs="Arial"/>
        </w:rPr>
      </w:pPr>
      <w:r w:rsidRPr="006B045F">
        <w:rPr>
          <w:rFonts w:ascii="Times New Roman" w:hAnsi="Times New Roman"/>
          <w:sz w:val="28"/>
          <w:szCs w:val="28"/>
        </w:rPr>
        <w:t>С</w:t>
      </w:r>
      <w:r w:rsidR="00B1287F" w:rsidRPr="006B045F">
        <w:rPr>
          <w:rFonts w:ascii="Times New Roman" w:hAnsi="Times New Roman"/>
          <w:sz w:val="28"/>
          <w:szCs w:val="28"/>
        </w:rPr>
        <w:t xml:space="preserve">редство </w:t>
      </w:r>
      <w:r w:rsidR="006B045F" w:rsidRPr="006B045F">
        <w:rPr>
          <w:rFonts w:ascii="Times New Roman" w:hAnsi="Times New Roman"/>
          <w:sz w:val="28"/>
          <w:szCs w:val="28"/>
        </w:rPr>
        <w:t>предназначенодля удаления воды из топливного бака и предотвращения обледенения топливной системы. Стабилизирует работу двигателя. Облегчает пуск двигателя в зимнее время. Предотвращает коррозию деталей топливной системы. Подходит для всех типов бензиновых и дизельных  двигателей, в т.ч. с турбонаддувом.</w:t>
      </w:r>
      <w:r w:rsidR="006B045F">
        <w:rPr>
          <w:rFonts w:ascii="Arial" w:hAnsi="Arial" w:cs="Arial"/>
        </w:rPr>
        <w:t xml:space="preserve">  </w:t>
      </w:r>
    </w:p>
    <w:p w:rsidR="00B74B96" w:rsidRPr="00B74B96" w:rsidRDefault="00B74B96" w:rsidP="006B045F">
      <w:pPr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/>
          <w:sz w:val="28"/>
          <w:szCs w:val="28"/>
        </w:rPr>
      </w:pPr>
      <w:r w:rsidRPr="00B74B96">
        <w:rPr>
          <w:rFonts w:ascii="Times New Roman" w:hAnsi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/>
          <w:sz w:val="28"/>
          <w:szCs w:val="28"/>
        </w:rPr>
      </w:pPr>
      <w:r w:rsidRPr="00B74B96">
        <w:rPr>
          <w:rFonts w:ascii="Times New Roman" w:hAnsi="Times New Roman"/>
          <w:sz w:val="28"/>
          <w:szCs w:val="28"/>
        </w:rPr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/>
          <w:sz w:val="28"/>
          <w:szCs w:val="28"/>
        </w:rPr>
      </w:pPr>
      <w:r w:rsidRPr="00B74B96">
        <w:rPr>
          <w:rFonts w:ascii="Times New Roman" w:hAnsi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8:45 до 17:15</w:t>
      </w:r>
    </w:p>
    <w:p w:rsidR="001D7FCC" w:rsidRPr="001D7FCC" w:rsidRDefault="008F0872" w:rsidP="001D7FCC">
      <w:pPr>
        <w:pStyle w:val="ac"/>
        <w:rPr>
          <w:rFonts w:ascii="Times New Roman" w:hAnsi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</w:t>
      </w:r>
      <w:r w:rsidR="00D21C6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Элементы маркировки</w:t>
      </w:r>
    </w:p>
    <w:p w:rsidR="00F03A53" w:rsidRDefault="007A2761" w:rsidP="00F03A5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 w:rsidRPr="007A2761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3" type="#_x0000_t75" style="width:84pt;height:82.5pt">
            <v:imagedata r:id="rId11" o:title="Пиктограммы для Аэрозолей_2017-01 пламя"/>
          </v:shape>
        </w:pict>
      </w:r>
      <w:r w:rsidRPr="007A2761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4" type="#_x0000_t75" style="width:74.25pt;height:82.5pt">
            <v:imagedata r:id="rId12" o:title="Пиктограммы для Аэрозолей_2017-02 воскл зн"/>
          </v:shape>
        </w:pict>
      </w:r>
      <w:r w:rsidRPr="008F0872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9" type="#_x0000_t75" alt="Утилизация отходов.jpg" style="width:99.75pt;height:95.25pt;visibility:visible;mso-wrap-style:square">
            <v:imagedata r:id="rId13" o:title="Утилизация отходов"/>
          </v:shape>
        </w:pict>
      </w:r>
      <w:r w:rsidRPr="008F0872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30" type="#_x0000_t75" alt="4.jpg" style="width:94.5pt;height:94.5pt;visibility:visible;mso-wrap-style:square">
            <v:imagedata r:id="rId14" o:title="4"/>
          </v:shape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89"/>
        <w:gridCol w:w="6982"/>
      </w:tblGrid>
      <w:tr w:rsidR="00F03A53" w:rsidRPr="00EB5EBA" w:rsidTr="00EB5EBA">
        <w:tc>
          <w:tcPr>
            <w:tcW w:w="9571" w:type="dxa"/>
            <w:gridSpan w:val="2"/>
          </w:tcPr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  <w:highlight w:val="darkGray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Предупредительная маркировка в международном законодательстве</w:t>
            </w:r>
          </w:p>
        </w:tc>
      </w:tr>
      <w:tr w:rsidR="00F03A53" w:rsidRPr="00EB5EBA" w:rsidTr="00EB5EBA">
        <w:tc>
          <w:tcPr>
            <w:tcW w:w="2589" w:type="dxa"/>
          </w:tcPr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Факторы риска:</w:t>
            </w:r>
          </w:p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Факторы безопасности:</w:t>
            </w:r>
          </w:p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за врачебной помощью)</w:t>
            </w:r>
          </w:p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F03A53" w:rsidRPr="00EB5EBA" w:rsidRDefault="00F03A5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31"/>
        <w:gridCol w:w="2286"/>
        <w:gridCol w:w="1627"/>
        <w:gridCol w:w="1627"/>
      </w:tblGrid>
      <w:tr w:rsidR="00EB5EBA" w:rsidRPr="00EB5EBA" w:rsidTr="00EB5EBA">
        <w:tc>
          <w:tcPr>
            <w:tcW w:w="4031" w:type="dxa"/>
            <w:vAlign w:val="center"/>
          </w:tcPr>
          <w:p w:rsidR="008E49E6" w:rsidRPr="00EB5EBA" w:rsidRDefault="008E49E6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Наименование вещества (продукта)</w:t>
            </w:r>
          </w:p>
        </w:tc>
        <w:tc>
          <w:tcPr>
            <w:tcW w:w="2286" w:type="dxa"/>
            <w:vAlign w:val="center"/>
          </w:tcPr>
          <w:p w:rsidR="008E49E6" w:rsidRPr="00EB5EBA" w:rsidRDefault="008E49E6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Содержание %</w:t>
            </w:r>
          </w:p>
        </w:tc>
        <w:tc>
          <w:tcPr>
            <w:tcW w:w="1627" w:type="dxa"/>
          </w:tcPr>
          <w:p w:rsidR="008E49E6" w:rsidRPr="00EB5EBA" w:rsidRDefault="008E49E6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ПДК р.з. мг/м3</w:t>
            </w:r>
          </w:p>
        </w:tc>
        <w:tc>
          <w:tcPr>
            <w:tcW w:w="1627" w:type="dxa"/>
          </w:tcPr>
          <w:p w:rsidR="008E49E6" w:rsidRPr="00EB5EBA" w:rsidRDefault="008E49E6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Класс опасности</w:t>
            </w:r>
          </w:p>
        </w:tc>
      </w:tr>
      <w:tr w:rsidR="00EB5EBA" w:rsidRPr="00EB5EBA" w:rsidTr="00EB5EBA">
        <w:tc>
          <w:tcPr>
            <w:tcW w:w="4031" w:type="dxa"/>
            <w:vAlign w:val="center"/>
          </w:tcPr>
          <w:p w:rsidR="008E49E6" w:rsidRPr="00EB5EBA" w:rsidRDefault="008E49E6" w:rsidP="00EB5EBA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B5EBA" w:rsidRDefault="008E49E6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EB5EBA" w:rsidRDefault="008E49E6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EB5EBA" w:rsidRDefault="008E49E6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EB5EBA" w:rsidRPr="00EB5EBA" w:rsidTr="00EB5EBA">
        <w:tc>
          <w:tcPr>
            <w:tcW w:w="4031" w:type="dxa"/>
            <w:vAlign w:val="center"/>
          </w:tcPr>
          <w:p w:rsidR="008E49E6" w:rsidRPr="00EB5EBA" w:rsidRDefault="00495171" w:rsidP="00EB5EBA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B5EBA" w:rsidRDefault="008E49E6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EB5EBA" w:rsidRDefault="008E49E6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EB5EBA" w:rsidRDefault="008E49E6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 </w:t>
      </w:r>
      <w:r w:rsidRPr="004D732E">
        <w:rPr>
          <w:rFonts w:ascii="Times New Roman" w:hAnsi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344"/>
      </w:tblGrid>
      <w:tr w:rsidR="008D508A" w:rsidRPr="00EB5EBA" w:rsidTr="00EB5EBA">
        <w:tc>
          <w:tcPr>
            <w:tcW w:w="3227" w:type="dxa"/>
          </w:tcPr>
          <w:p w:rsidR="008D508A" w:rsidRPr="00EB5EBA" w:rsidRDefault="008D508A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Pr="00EB5EBA" w:rsidRDefault="008D508A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RPr="00EB5EBA" w:rsidTr="00EB5EBA">
        <w:tc>
          <w:tcPr>
            <w:tcW w:w="3227" w:type="dxa"/>
          </w:tcPr>
          <w:p w:rsidR="008D508A" w:rsidRPr="00EB5EBA" w:rsidRDefault="008D508A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Pr="00EB5EBA" w:rsidRDefault="008D508A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RPr="00EB5EBA" w:rsidTr="00EB5EBA">
        <w:tc>
          <w:tcPr>
            <w:tcW w:w="3227" w:type="dxa"/>
          </w:tcPr>
          <w:p w:rsidR="008D508A" w:rsidRPr="00EB5EBA" w:rsidRDefault="008D508A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Pr="00EB5EBA" w:rsidRDefault="008D508A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</w:p>
        </w:tc>
      </w:tr>
      <w:tr w:rsidR="008D508A" w:rsidRPr="00EB5EBA" w:rsidTr="00EB5EBA">
        <w:tc>
          <w:tcPr>
            <w:tcW w:w="3227" w:type="dxa"/>
          </w:tcPr>
          <w:p w:rsidR="008D508A" w:rsidRPr="00EB5EBA" w:rsidRDefault="008D508A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Pr="00EB5EBA" w:rsidRDefault="008D508A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Может оказывать угнетающее действие на центральную нервную систему. Воздействие на уровне, значительно превышающем ПДК, может вызвать потерю сознания.</w:t>
            </w:r>
          </w:p>
        </w:tc>
      </w:tr>
      <w:tr w:rsidR="008D508A" w:rsidRPr="00EB5EBA" w:rsidTr="00EB5EBA">
        <w:tc>
          <w:tcPr>
            <w:tcW w:w="3227" w:type="dxa"/>
          </w:tcPr>
          <w:p w:rsidR="008D508A" w:rsidRPr="00EB5EBA" w:rsidRDefault="008D508A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EB5EBA" w:rsidRDefault="008D508A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При вдыхании</w:t>
            </w:r>
            <w:r w:rsidR="0040232E"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p w:rsidR="004A33F8" w:rsidRDefault="004A33F8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сгорании  могут выделяться опасные вещества: взрывоопасные пары, паро-воздушные смеси</w:t>
      </w:r>
      <w:r w:rsidR="00445081">
        <w:rPr>
          <w:rFonts w:ascii="Times New Roman" w:hAnsi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</w:t>
      </w:r>
      <w:r w:rsidR="00F51F39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/>
          <w:sz w:val="28"/>
          <w:szCs w:val="28"/>
        </w:rPr>
      </w:pPr>
      <w:r w:rsidRPr="005E4039">
        <w:rPr>
          <w:rFonts w:ascii="Times New Roman" w:hAnsi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Погасить все источники возгорания.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5494"/>
      </w:tblGrid>
      <w:tr w:rsidR="003E15A1" w:rsidRPr="00EB5EBA" w:rsidTr="00EB5EBA">
        <w:tc>
          <w:tcPr>
            <w:tcW w:w="9571" w:type="dxa"/>
            <w:gridSpan w:val="2"/>
          </w:tcPr>
          <w:p w:rsidR="003E15A1" w:rsidRPr="00EB5EBA" w:rsidRDefault="003E15A1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RPr="00EB5EBA" w:rsidTr="00EB5EBA">
        <w:tc>
          <w:tcPr>
            <w:tcW w:w="4077" w:type="dxa"/>
          </w:tcPr>
          <w:p w:rsidR="003E15A1" w:rsidRPr="00EB5EBA" w:rsidRDefault="003E15A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Pr="00EB5EBA" w:rsidRDefault="003E15A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RPr="00EB5EBA" w:rsidTr="00EB5EBA">
        <w:tc>
          <w:tcPr>
            <w:tcW w:w="4077" w:type="dxa"/>
          </w:tcPr>
          <w:p w:rsidR="003E15A1" w:rsidRPr="00EB5EBA" w:rsidRDefault="003E15A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Pr="00EB5EBA" w:rsidRDefault="003E15A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 w:rsidRPr="00EB5EBA">
              <w:rPr>
                <w:rFonts w:ascii="Times New Roman" w:eastAsiaTheme="minorHAnsi" w:hAnsi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7195"/>
      </w:tblGrid>
      <w:tr w:rsidR="00096BDC" w:rsidRPr="00EB5EBA" w:rsidTr="00EB5EBA">
        <w:tc>
          <w:tcPr>
            <w:tcW w:w="9571" w:type="dxa"/>
            <w:gridSpan w:val="2"/>
          </w:tcPr>
          <w:p w:rsidR="00096BDC" w:rsidRPr="00EB5EBA" w:rsidRDefault="00096BDC" w:rsidP="00EB5E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RPr="00EB5EBA" w:rsidTr="00EB5EBA">
        <w:tc>
          <w:tcPr>
            <w:tcW w:w="2376" w:type="dxa"/>
          </w:tcPr>
          <w:p w:rsidR="00096BDC" w:rsidRPr="00EB5EBA" w:rsidRDefault="003779F5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EB5EBA" w:rsidRDefault="003779F5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 w:rsidRPr="00EB5EBA">
              <w:rPr>
                <w:rFonts w:ascii="Times New Roman" w:eastAsiaTheme="minorHAnsi" w:hAnsi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</w:tr>
      <w:tr w:rsidR="00096BDC" w:rsidRPr="00EB5EBA" w:rsidTr="00EB5EBA">
        <w:tc>
          <w:tcPr>
            <w:tcW w:w="2376" w:type="dxa"/>
          </w:tcPr>
          <w:p w:rsidR="00096BDC" w:rsidRPr="00EB5EBA" w:rsidRDefault="00B86934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Pr="00EB5EBA" w:rsidRDefault="00B86934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 w:rsidRPr="00EB5EBA">
              <w:rPr>
                <w:rFonts w:ascii="Times New Roman" w:eastAsiaTheme="minorHAnsi" w:hAnsi="Times New Roman"/>
                <w:sz w:val="28"/>
                <w:szCs w:val="28"/>
              </w:rPr>
              <w:t>д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укции</w:t>
            </w:r>
            <w:r w:rsidR="00243A36"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. </w:t>
            </w:r>
          </w:p>
          <w:p w:rsidR="00F57C21" w:rsidRPr="00EB5EBA" w:rsidRDefault="00F57C2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RPr="00EB5EBA" w:rsidTr="00EB5EBA">
        <w:tc>
          <w:tcPr>
            <w:tcW w:w="2376" w:type="dxa"/>
          </w:tcPr>
          <w:p w:rsidR="00096BDC" w:rsidRPr="00EB5EBA" w:rsidRDefault="00F57C2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EB5EBA" w:rsidRDefault="00F57C2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F57C21" w:rsidRPr="00EB5EBA" w:rsidTr="00EB5EBA">
        <w:tc>
          <w:tcPr>
            <w:tcW w:w="2376" w:type="dxa"/>
          </w:tcPr>
          <w:p w:rsidR="00F57C21" w:rsidRPr="00EB5EBA" w:rsidRDefault="00F57C2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EB5EBA" w:rsidRDefault="00F57C2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pacing w:val="-19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EB5EBA"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EB5EBA" w:rsidRDefault="00F57C21" w:rsidP="00EB5EBA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pacing w:val="-11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EB5EBA" w:rsidRDefault="00F57C21" w:rsidP="00EB5EBA">
            <w:pPr>
              <w:shd w:val="clear" w:color="auto" w:fill="FFFFFF"/>
              <w:spacing w:before="5" w:after="0" w:line="240" w:lineRule="auto"/>
              <w:ind w:right="442"/>
              <w:jc w:val="both"/>
              <w:rPr>
                <w:rFonts w:ascii="Times New Roman" w:eastAsiaTheme="minorHAnsi" w:hAnsi="Times New Roman"/>
                <w:spacing w:val="-15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пакетами.</w:t>
            </w:r>
          </w:p>
          <w:p w:rsidR="00F57C21" w:rsidRPr="00EB5EBA" w:rsidRDefault="00F57C21" w:rsidP="00EB5EB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pacing w:val="-10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F57C21" w:rsidRPr="00EB5EBA" w:rsidRDefault="00F57C21" w:rsidP="00EB5EB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spacing w:after="0" w:line="240" w:lineRule="auto"/>
              <w:ind w:right="883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Температурный режим транспортирования и хранения указан на упаковке (коробке, гофрированном ящике).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</w:p>
        </w:tc>
      </w:tr>
      <w:tr w:rsidR="00823949" w:rsidRPr="00EB5EBA" w:rsidTr="00EB5EBA">
        <w:tc>
          <w:tcPr>
            <w:tcW w:w="2376" w:type="dxa"/>
          </w:tcPr>
          <w:p w:rsidR="00823949" w:rsidRPr="00EB5EBA" w:rsidRDefault="00823949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EB5EBA" w:rsidRDefault="00823949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192E7D">
        <w:rPr>
          <w:rFonts w:ascii="Times New Roman" w:hAnsi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/>
          <w:sz w:val="28"/>
          <w:szCs w:val="28"/>
        </w:rPr>
      </w:pPr>
      <w:r w:rsidRPr="00336097">
        <w:rPr>
          <w:rFonts w:ascii="Times New Roman" w:hAnsi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192E7D" w:rsidRPr="00EB5EBA" w:rsidTr="00EB5EBA">
        <w:tc>
          <w:tcPr>
            <w:tcW w:w="3936" w:type="dxa"/>
          </w:tcPr>
          <w:p w:rsidR="00192E7D" w:rsidRPr="00EB5EBA" w:rsidRDefault="00192E7D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Pr="00EB5EBA" w:rsidRDefault="00192E7D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ПДК р.з.=50/10 , 3 класс опасности</w:t>
            </w:r>
          </w:p>
          <w:p w:rsidR="00192E7D" w:rsidRPr="00EB5EBA" w:rsidRDefault="00192E7D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50-максимально разовая</w:t>
            </w:r>
          </w:p>
          <w:p w:rsidR="00192E7D" w:rsidRPr="00EB5EBA" w:rsidRDefault="00192E7D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10- среднесменная.</w:t>
            </w:r>
          </w:p>
        </w:tc>
      </w:tr>
      <w:tr w:rsidR="00192E7D" w:rsidRPr="00EB5EBA" w:rsidTr="00EB5EBA">
        <w:tc>
          <w:tcPr>
            <w:tcW w:w="3936" w:type="dxa"/>
          </w:tcPr>
          <w:p w:rsidR="00192E7D" w:rsidRPr="00EB5EBA" w:rsidRDefault="00192E7D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 Меры и средства защиты персонала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AB3163" w:rsidRPr="00EB5EBA" w:rsidTr="00EB5EBA">
        <w:tc>
          <w:tcPr>
            <w:tcW w:w="3936" w:type="dxa"/>
          </w:tcPr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Общие рекомендации</w:t>
            </w:r>
          </w:p>
        </w:tc>
        <w:tc>
          <w:tcPr>
            <w:tcW w:w="5635" w:type="dxa"/>
          </w:tcPr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RPr="00EB5EBA" w:rsidTr="00EB5EBA">
        <w:tc>
          <w:tcPr>
            <w:tcW w:w="3936" w:type="dxa"/>
          </w:tcPr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В аварийных ситуациях – фильтрующий противогаз марки А или БКФ.</w:t>
            </w:r>
          </w:p>
        </w:tc>
      </w:tr>
      <w:tr w:rsidR="00AB3163" w:rsidRPr="00EB5EBA" w:rsidTr="00EB5EBA">
        <w:tc>
          <w:tcPr>
            <w:tcW w:w="3936" w:type="dxa"/>
          </w:tcPr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Защитные очки по ГОСТ Р 12.4.013 типа ЗП</w:t>
            </w:r>
          </w:p>
        </w:tc>
      </w:tr>
      <w:tr w:rsidR="00AB3163" w:rsidRPr="00EB5EBA" w:rsidTr="00EB5EBA">
        <w:tc>
          <w:tcPr>
            <w:tcW w:w="3936" w:type="dxa"/>
          </w:tcPr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Резиновые перчатки по ГОСТ 20100.</w:t>
            </w:r>
          </w:p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RPr="00EB5EBA" w:rsidTr="00EB5EBA">
        <w:tc>
          <w:tcPr>
            <w:tcW w:w="3936" w:type="dxa"/>
          </w:tcPr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Костюмы х/б по ГОСТ 27651, 27653.</w:t>
            </w:r>
          </w:p>
          <w:p w:rsidR="00AB3163" w:rsidRPr="00EB5EBA" w:rsidRDefault="00AB316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AB3163">
        <w:rPr>
          <w:rFonts w:ascii="Times New Roman" w:hAnsi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/>
          <w:sz w:val="28"/>
          <w:szCs w:val="28"/>
        </w:rPr>
      </w:pPr>
      <w:r w:rsidRPr="00BA6940">
        <w:rPr>
          <w:rFonts w:ascii="Times New Roman" w:hAnsi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3509"/>
      </w:tblGrid>
      <w:tr w:rsidR="00BA6940" w:rsidRPr="00EB5EBA" w:rsidTr="00EB5EBA">
        <w:tc>
          <w:tcPr>
            <w:tcW w:w="6062" w:type="dxa"/>
          </w:tcPr>
          <w:p w:rsidR="00BA6940" w:rsidRPr="00EB5EBA" w:rsidRDefault="009A7AC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Pr="00EB5EBA" w:rsidRDefault="0049517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RPr="00EB5EBA" w:rsidTr="00EB5EBA">
        <w:tc>
          <w:tcPr>
            <w:tcW w:w="6062" w:type="dxa"/>
          </w:tcPr>
          <w:p w:rsidR="00BA6940" w:rsidRPr="00EB5EBA" w:rsidRDefault="009A7AC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Pr="00EB5EBA" w:rsidRDefault="009A7AC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RPr="00EB5EBA" w:rsidTr="00EB5EBA">
        <w:tc>
          <w:tcPr>
            <w:tcW w:w="6062" w:type="dxa"/>
          </w:tcPr>
          <w:p w:rsidR="00BA6940" w:rsidRPr="00EB5EBA" w:rsidRDefault="009A7AC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Pr="00EB5EBA" w:rsidRDefault="009A7AC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RPr="00EB5EBA" w:rsidTr="00EB5EBA">
        <w:tc>
          <w:tcPr>
            <w:tcW w:w="6062" w:type="dxa"/>
          </w:tcPr>
          <w:p w:rsidR="00BA6940" w:rsidRPr="00EB5EBA" w:rsidRDefault="009A7AC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311A03" w:rsidRPr="00EB5EBA" w:rsidRDefault="00C67EF2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Р</w:t>
            </w:r>
            <w:r w:rsidR="00311A03"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астворим в воде при</w:t>
            </w:r>
          </w:p>
          <w:p w:rsidR="00BA6940" w:rsidRPr="00EB5EBA" w:rsidRDefault="008E49E6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20 </w:t>
            </w: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  <w:vertAlign w:val="superscript"/>
              </w:rPr>
              <w:t>0</w:t>
            </w: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С</w:t>
            </w:r>
          </w:p>
        </w:tc>
      </w:tr>
      <w:tr w:rsidR="00BA6940" w:rsidRPr="00EB5EBA" w:rsidTr="00EB5EBA">
        <w:tc>
          <w:tcPr>
            <w:tcW w:w="6062" w:type="dxa"/>
          </w:tcPr>
          <w:p w:rsidR="00BA6940" w:rsidRPr="00EB5EBA" w:rsidRDefault="009A7AC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  <w:vertAlign w:val="superscript"/>
              </w:rPr>
              <w:t>0</w:t>
            </w: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>C</w:t>
            </w: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, кг/м</w:t>
            </w: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Pr="00EB5EBA" w:rsidRDefault="00495171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780-790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/>
          <w:sz w:val="28"/>
          <w:szCs w:val="28"/>
        </w:rPr>
      </w:pPr>
      <w:r w:rsidRPr="00117AD0">
        <w:rPr>
          <w:rFonts w:ascii="Times New Roman" w:hAnsi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AA6022">
        <w:rPr>
          <w:rFonts w:ascii="Times New Roman" w:hAnsi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/>
          <w:sz w:val="28"/>
          <w:szCs w:val="28"/>
        </w:rPr>
      </w:pPr>
      <w:r w:rsidRPr="00F91C33">
        <w:rPr>
          <w:rFonts w:ascii="Times New Roman" w:hAnsi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</w:t>
      </w:r>
      <w:r w:rsidR="00495171">
        <w:rPr>
          <w:rFonts w:ascii="Times New Roman" w:hAnsi="Times New Roman"/>
          <w:sz w:val="28"/>
          <w:szCs w:val="28"/>
        </w:rPr>
        <w:t>, искр пламени, разгерметизации</w:t>
      </w:r>
      <w:r w:rsidRPr="00F91C33">
        <w:rPr>
          <w:rFonts w:ascii="Times New Roman" w:hAnsi="Times New Roman"/>
          <w:sz w:val="28"/>
          <w:szCs w:val="28"/>
        </w:rPr>
        <w:t xml:space="preserve"> и повреждений упаковки</w:t>
      </w:r>
      <w:r>
        <w:rPr>
          <w:rFonts w:ascii="Times New Roman" w:hAnsi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/>
          <w:sz w:val="28"/>
          <w:szCs w:val="28"/>
        </w:rPr>
      </w:pPr>
      <w:r w:rsidRPr="00117AD0">
        <w:rPr>
          <w:rFonts w:ascii="Times New Roman" w:hAnsi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/>
          <w:sz w:val="28"/>
          <w:szCs w:val="28"/>
        </w:rPr>
      </w:pPr>
      <w:r w:rsidRPr="00117AD0">
        <w:rPr>
          <w:rFonts w:ascii="Times New Roman" w:hAnsi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/>
          <w:sz w:val="28"/>
          <w:szCs w:val="28"/>
        </w:rPr>
      </w:pPr>
      <w:r w:rsidRPr="00117AD0">
        <w:rPr>
          <w:rFonts w:ascii="Times New Roman" w:hAnsi="Times New Roman"/>
          <w:sz w:val="28"/>
          <w:szCs w:val="28"/>
        </w:rPr>
        <w:t>Попадание брызг в глаза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/>
          <w:sz w:val="28"/>
          <w:szCs w:val="28"/>
        </w:rPr>
      </w:pPr>
      <w:r w:rsidRPr="00117AD0">
        <w:rPr>
          <w:rFonts w:ascii="Times New Roman" w:hAnsi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/>
          <w:b/>
          <w:sz w:val="28"/>
          <w:szCs w:val="28"/>
          <w:highlight w:val="darkGray"/>
        </w:rPr>
        <w:t>окружающую среду.</w:t>
      </w:r>
    </w:p>
    <w:p w:rsidR="00495171" w:rsidRDefault="008E49E6" w:rsidP="008E49E6">
      <w:pPr>
        <w:jc w:val="both"/>
        <w:rPr>
          <w:rFonts w:ascii="Times New Roman" w:hAnsi="Times New Roman"/>
          <w:sz w:val="28"/>
          <w:szCs w:val="28"/>
        </w:rPr>
      </w:pPr>
      <w:r w:rsidRPr="0033268C">
        <w:rPr>
          <w:rFonts w:ascii="Times New Roman" w:hAnsi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/>
          <w:sz w:val="28"/>
          <w:szCs w:val="28"/>
        </w:rPr>
        <w:t>.</w:t>
      </w:r>
      <w:r w:rsidRPr="0033268C">
        <w:rPr>
          <w:rFonts w:ascii="Times New Roman" w:hAnsi="Times New Roman"/>
          <w:sz w:val="28"/>
          <w:szCs w:val="28"/>
        </w:rPr>
        <w:t xml:space="preserve"> </w:t>
      </w:r>
    </w:p>
    <w:p w:rsidR="008E49E6" w:rsidRPr="00A44F02" w:rsidRDefault="008E49E6" w:rsidP="008E49E6">
      <w:pPr>
        <w:jc w:val="both"/>
        <w:rPr>
          <w:rFonts w:ascii="Times New Roman" w:hAnsi="Times New Roman"/>
          <w:sz w:val="28"/>
          <w:szCs w:val="28"/>
        </w:rPr>
      </w:pPr>
      <w:r w:rsidRPr="00A44F02">
        <w:rPr>
          <w:rFonts w:ascii="Times New Roman" w:hAnsi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/>
          <w:sz w:val="28"/>
          <w:szCs w:val="28"/>
        </w:rPr>
      </w:pPr>
      <w:r w:rsidRPr="008E49E6">
        <w:rPr>
          <w:rFonts w:ascii="Times New Roman" w:hAnsi="Times New Roman"/>
          <w:sz w:val="28"/>
          <w:szCs w:val="28"/>
        </w:rPr>
        <w:t>Изопропанол:</w:t>
      </w:r>
    </w:p>
    <w:p w:rsidR="008E49E6" w:rsidRPr="008E49E6" w:rsidRDefault="008E49E6" w:rsidP="008E49E6">
      <w:pPr>
        <w:jc w:val="both"/>
        <w:rPr>
          <w:rFonts w:ascii="Times New Roman" w:hAnsi="Times New Roman"/>
          <w:sz w:val="28"/>
          <w:szCs w:val="28"/>
        </w:rPr>
      </w:pPr>
      <w:r w:rsidRPr="008E49E6">
        <w:rPr>
          <w:rFonts w:ascii="Times New Roman" w:hAnsi="Times New Roman"/>
          <w:sz w:val="28"/>
          <w:szCs w:val="28"/>
        </w:rPr>
        <w:t xml:space="preserve"> DL50&gt;5200 мг/кг, в/ж крысы (изопропанол)</w:t>
      </w:r>
    </w:p>
    <w:p w:rsidR="008E49E6" w:rsidRDefault="008E49E6" w:rsidP="008E49E6">
      <w:pPr>
        <w:jc w:val="both"/>
        <w:rPr>
          <w:rFonts w:ascii="Times New Roman" w:hAnsi="Times New Roman"/>
          <w:sz w:val="28"/>
          <w:szCs w:val="28"/>
        </w:rPr>
      </w:pPr>
      <w:r w:rsidRPr="008E49E6">
        <w:rPr>
          <w:rFonts w:ascii="Times New Roman" w:hAnsi="Times New Roman"/>
          <w:sz w:val="28"/>
          <w:szCs w:val="28"/>
        </w:rPr>
        <w:t xml:space="preserve"> DL50&gt;2700 мг/кг, н/к, крысы (изопропанол)</w:t>
      </w:r>
    </w:p>
    <w:p w:rsidR="004A696E" w:rsidRDefault="004A696E" w:rsidP="008E49E6">
      <w:pPr>
        <w:jc w:val="both"/>
        <w:rPr>
          <w:rFonts w:ascii="Times New Roman" w:hAnsi="Times New Roman"/>
          <w:sz w:val="28"/>
          <w:szCs w:val="28"/>
        </w:rPr>
      </w:pPr>
      <w:r w:rsidRPr="0033268C">
        <w:rPr>
          <w:rFonts w:ascii="Times New Roman" w:hAnsi="Times New Roman"/>
          <w:i/>
          <w:sz w:val="28"/>
          <w:szCs w:val="28"/>
        </w:rPr>
        <w:t xml:space="preserve">Гигиенические нормативы по </w:t>
      </w:r>
      <w:r>
        <w:rPr>
          <w:rFonts w:ascii="Times New Roman" w:hAnsi="Times New Roman"/>
          <w:i/>
          <w:sz w:val="28"/>
          <w:szCs w:val="28"/>
        </w:rPr>
        <w:t>изопропанолу:</w:t>
      </w:r>
    </w:p>
    <w:p w:rsidR="004A696E" w:rsidRPr="004A696E" w:rsidRDefault="004A696E" w:rsidP="004A696E">
      <w:pPr>
        <w:jc w:val="both"/>
        <w:rPr>
          <w:rFonts w:ascii="Times New Roman" w:hAnsi="Times New Roman"/>
          <w:sz w:val="28"/>
          <w:szCs w:val="28"/>
        </w:rPr>
      </w:pPr>
      <w:r w:rsidRPr="004A696E">
        <w:rPr>
          <w:rFonts w:ascii="Times New Roman" w:hAnsi="Times New Roman"/>
          <w:sz w:val="28"/>
          <w:szCs w:val="28"/>
        </w:rPr>
        <w:t>ОБУВатм. в н.р.=0,6мг/м3</w:t>
      </w:r>
    </w:p>
    <w:p w:rsidR="004A696E" w:rsidRPr="004A696E" w:rsidRDefault="004A696E" w:rsidP="004A696E">
      <w:pPr>
        <w:jc w:val="both"/>
        <w:rPr>
          <w:rFonts w:ascii="Times New Roman" w:hAnsi="Times New Roman"/>
          <w:sz w:val="28"/>
          <w:szCs w:val="28"/>
        </w:rPr>
      </w:pPr>
      <w:r w:rsidRPr="004A696E">
        <w:rPr>
          <w:rFonts w:ascii="Times New Roman" w:hAnsi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/>
          <w:sz w:val="28"/>
          <w:szCs w:val="28"/>
        </w:rPr>
      </w:pPr>
      <w:r w:rsidRPr="004A696E">
        <w:rPr>
          <w:rFonts w:ascii="Times New Roman" w:hAnsi="Times New Roman"/>
          <w:sz w:val="28"/>
          <w:szCs w:val="28"/>
        </w:rPr>
        <w:t xml:space="preserve"> ПДКрыб.хоз.=</w:t>
      </w:r>
      <w:r>
        <w:rPr>
          <w:rFonts w:ascii="Times New Roman" w:hAnsi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4A696E">
        <w:rPr>
          <w:rFonts w:ascii="Times New Roman" w:hAnsi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/>
          <w:sz w:val="28"/>
          <w:szCs w:val="28"/>
        </w:rPr>
      </w:pPr>
      <w:r w:rsidRPr="00A44F02">
        <w:rPr>
          <w:rFonts w:ascii="Times New Roman" w:hAnsi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См. п. 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5919"/>
      </w:tblGrid>
      <w:tr w:rsidR="004A696E" w:rsidRPr="00EB5EBA" w:rsidTr="00EB5EBA">
        <w:tc>
          <w:tcPr>
            <w:tcW w:w="3652" w:type="dxa"/>
          </w:tcPr>
          <w:p w:rsidR="004A696E" w:rsidRPr="00EB5EBA" w:rsidRDefault="004A696E" w:rsidP="00EB5EBA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Меры безопасности: при обращении с отходами, образующимися при потреблении, хранении, транспортировании, ЧС и др. 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EB5EBA" w:rsidRDefault="004A696E" w:rsidP="00EB5EBA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Все работы с отходами следует производить в СИЗ и спецодежде При переливании из тары в тару избегать разбрызгивания, разлива, термо- и сильных механических ударов, контакта с огнем </w:t>
            </w:r>
          </w:p>
        </w:tc>
      </w:tr>
      <w:tr w:rsidR="004A696E" w:rsidRPr="00EB5EBA" w:rsidTr="00EB5EBA">
        <w:tc>
          <w:tcPr>
            <w:tcW w:w="3652" w:type="dxa"/>
          </w:tcPr>
          <w:p w:rsidR="004A696E" w:rsidRPr="00EB5EBA" w:rsidRDefault="004A696E" w:rsidP="00EB5EBA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EB5EBA" w:rsidRDefault="004A696E" w:rsidP="00EB5EBA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5777"/>
      </w:tblGrid>
      <w:tr w:rsidR="004A696E" w:rsidRPr="00EB5EBA" w:rsidTr="00EB5EBA">
        <w:tc>
          <w:tcPr>
            <w:tcW w:w="9571" w:type="dxa"/>
            <w:gridSpan w:val="2"/>
          </w:tcPr>
          <w:p w:rsidR="004A696E" w:rsidRPr="00EB5EBA" w:rsidRDefault="004A696E" w:rsidP="00EB5EBA">
            <w:pPr>
              <w:spacing w:after="0" w:line="36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EB5EBA" w:rsidTr="00EB5EBA">
        <w:tc>
          <w:tcPr>
            <w:tcW w:w="3794" w:type="dxa"/>
          </w:tcPr>
          <w:p w:rsidR="004A696E" w:rsidRPr="00EB5EBA" w:rsidRDefault="004A696E" w:rsidP="00EB5EBA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EB5EBA" w:rsidRDefault="00C67EF2" w:rsidP="00EB5EBA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u w:val="single"/>
              </w:rPr>
            </w:pPr>
            <w:r w:rsidRPr="00EB5EB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АС-110 Присадка влаговытесняющая, 300 мл</w:t>
            </w:r>
          </w:p>
        </w:tc>
      </w:tr>
      <w:tr w:rsidR="004A696E" w:rsidRPr="00EB5EBA" w:rsidTr="00EB5EBA">
        <w:tc>
          <w:tcPr>
            <w:tcW w:w="3794" w:type="dxa"/>
          </w:tcPr>
          <w:p w:rsidR="004A696E" w:rsidRPr="00EB5EBA" w:rsidRDefault="004A696E" w:rsidP="00EB5EBA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EB5EBA" w:rsidRDefault="004A696E" w:rsidP="00EB5EBA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См. п.7</w:t>
            </w:r>
          </w:p>
        </w:tc>
      </w:tr>
      <w:tr w:rsidR="004A696E" w:rsidRPr="00EB5EBA" w:rsidTr="00EB5EBA">
        <w:tc>
          <w:tcPr>
            <w:tcW w:w="3794" w:type="dxa"/>
          </w:tcPr>
          <w:p w:rsidR="004A696E" w:rsidRPr="00EB5EBA" w:rsidRDefault="004A696E" w:rsidP="00EB5EBA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EB5EBA" w:rsidRDefault="006E4EE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Продукт, расфасованный в мелкую упаковку как опасный н</w:t>
            </w:r>
            <w:r w:rsidR="00495171" w:rsidRPr="00EB5EBA">
              <w:rPr>
                <w:rFonts w:ascii="Times New Roman" w:eastAsiaTheme="minorHAnsi" w:hAnsi="Times New Roman"/>
                <w:sz w:val="28"/>
                <w:szCs w:val="28"/>
              </w:rPr>
              <w:t>е классифицируется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!</w:t>
            </w:r>
          </w:p>
        </w:tc>
      </w:tr>
      <w:tr w:rsidR="004A696E" w:rsidRPr="00EB5EBA" w:rsidTr="00EB5EBA">
        <w:tc>
          <w:tcPr>
            <w:tcW w:w="3794" w:type="dxa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«</w:t>
            </w:r>
            <w:r w:rsidR="006E4EEE" w:rsidRPr="00EB5EBA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е давать детям»,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EB5EBA" w:rsidTr="00EB5EBA">
        <w:tc>
          <w:tcPr>
            <w:tcW w:w="3794" w:type="dxa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EB5EBA" w:rsidRDefault="006E4EE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При необходимости может использоваться аварийная карточка предприятия без номера</w:t>
            </w:r>
          </w:p>
        </w:tc>
      </w:tr>
      <w:tr w:rsidR="004A696E" w:rsidRPr="00EB5EBA" w:rsidTr="00EB5EBA">
        <w:tc>
          <w:tcPr>
            <w:tcW w:w="3794" w:type="dxa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В соответствии с ГОСТ 19433, приложение 1 (опасные грузы в мелкой расфасовке</w:t>
            </w:r>
            <w:r w:rsidR="006E4EEE" w:rsidRPr="00EB5EBA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«Вещества, упакованные в потребительскую тару вместимостью до 1 дм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  <w:vertAlign w:val="superscript"/>
              </w:rPr>
              <w:t>3</w:t>
            </w: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EB5EBA" w:rsidTr="00EB5EBA">
        <w:tc>
          <w:tcPr>
            <w:tcW w:w="3794" w:type="dxa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Факторы риска: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Факторы безопасности: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606E2C" w:rsidRDefault="00606E2C" w:rsidP="00A44F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44F02">
        <w:rPr>
          <w:rFonts w:ascii="Times New Roman" w:hAnsi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F02">
        <w:rPr>
          <w:rFonts w:ascii="Times New Roman" w:hAnsi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C67EF2" w:rsidRPr="00C67EF2" w:rsidRDefault="00C67EF2" w:rsidP="00C67EF2">
      <w:pPr>
        <w:rPr>
          <w:rFonts w:ascii="Times New Roman" w:hAnsi="Times New Roman"/>
          <w:b/>
          <w:bCs/>
          <w:i/>
          <w:sz w:val="28"/>
          <w:szCs w:val="28"/>
        </w:rPr>
      </w:pPr>
      <w:r w:rsidRPr="00C67EF2">
        <w:rPr>
          <w:rFonts w:ascii="Times New Roman" w:hAnsi="Times New Roman"/>
          <w:b/>
          <w:bCs/>
          <w:i/>
          <w:sz w:val="28"/>
          <w:szCs w:val="28"/>
        </w:rPr>
        <w:t>ТУ 0257-002-13313172-2011</w:t>
      </w:r>
    </w:p>
    <w:p w:rsidR="00C67EF2" w:rsidRDefault="00C67EF2" w:rsidP="00C67EF2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«Автохимия»</w:t>
      </w:r>
    </w:p>
    <w:p w:rsidR="00C67EF2" w:rsidRPr="00C67EF2" w:rsidRDefault="00C67EF2" w:rsidP="00C67EF2">
      <w:pPr>
        <w:rPr>
          <w:rFonts w:ascii="Times New Roman" w:hAnsi="Times New Roman"/>
          <w:b/>
          <w:i/>
          <w:sz w:val="28"/>
          <w:szCs w:val="28"/>
        </w:rPr>
      </w:pPr>
      <w:r w:rsidRPr="00C67EF2">
        <w:rPr>
          <w:rFonts w:ascii="Times New Roman" w:hAnsi="Times New Roman"/>
          <w:b/>
          <w:i/>
          <w:sz w:val="28"/>
          <w:szCs w:val="28"/>
        </w:rPr>
        <w:t>Не подлежит государственной регистрации</w:t>
      </w:r>
    </w:p>
    <w:p w:rsidR="00C67EF2" w:rsidRPr="00C67EF2" w:rsidRDefault="00C67EF2" w:rsidP="00C67EF2">
      <w:pPr>
        <w:rPr>
          <w:rFonts w:ascii="Times New Roman" w:hAnsi="Times New Roman"/>
          <w:b/>
          <w:i/>
          <w:sz w:val="28"/>
          <w:szCs w:val="28"/>
        </w:rPr>
      </w:pPr>
      <w:r w:rsidRPr="00C67EF2">
        <w:rPr>
          <w:rFonts w:ascii="Times New Roman" w:hAnsi="Times New Roman"/>
          <w:b/>
          <w:i/>
          <w:sz w:val="28"/>
          <w:szCs w:val="28"/>
        </w:rPr>
        <w:t>Не подлежит обязательной сертификации</w:t>
      </w:r>
    </w:p>
    <w:p w:rsidR="00C67EF2" w:rsidRDefault="00C67EF2" w:rsidP="00C67E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Отказное письмо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5777"/>
      </w:tblGrid>
      <w:tr w:rsidR="004A696E" w:rsidRPr="00EB5EBA" w:rsidTr="00EB5EBA">
        <w:tc>
          <w:tcPr>
            <w:tcW w:w="3794" w:type="dxa"/>
            <w:shd w:val="clear" w:color="auto" w:fill="FFFFFF" w:themeFill="background1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RPr="00EB5EBA" w:rsidTr="00EB5EBA">
        <w:tc>
          <w:tcPr>
            <w:tcW w:w="3794" w:type="dxa"/>
            <w:shd w:val="clear" w:color="auto" w:fill="FFFFFF" w:themeFill="background1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/>
          <w:b/>
          <w:sz w:val="28"/>
          <w:szCs w:val="28"/>
        </w:rPr>
      </w:pPr>
      <w:r w:rsidRPr="00357748">
        <w:rPr>
          <w:rFonts w:ascii="Times New Roman" w:hAnsi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628"/>
      </w:tblGrid>
      <w:tr w:rsidR="004A696E" w:rsidRPr="00EB5EBA" w:rsidTr="00EB5EBA">
        <w:tc>
          <w:tcPr>
            <w:tcW w:w="2943" w:type="dxa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B5EBA" w:rsidRDefault="00C67EF2" w:rsidP="00EB5EBA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EBA">
              <w:rPr>
                <w:rFonts w:ascii="Times New Roman" w:hAnsi="Times New Roman"/>
                <w:sz w:val="28"/>
                <w:szCs w:val="28"/>
              </w:rPr>
              <w:t>Предназначена</w:t>
            </w:r>
            <w:r w:rsidRPr="00EB5EBA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EB5EBA">
              <w:rPr>
                <w:rFonts w:ascii="Times New Roman" w:hAnsi="Times New Roman"/>
                <w:sz w:val="28"/>
                <w:szCs w:val="28"/>
              </w:rPr>
              <w:t xml:space="preserve">для удаления воды из топливного бака и предотвращения обледенения топливной системы. Стабилизирует работу двигателя. Облегчает пуск двигателя в зимнее время. Предотвращает коррозию деталей топливной системы. Подходит для всех типов бензиновых и дизельных  двигателей, в т.ч. с турбонаддувом.  Не оказывает вредного воздействия на каталитические нейтрализаторы и кислородные датчики. Рассчитан на обработку 60-80 л топлива.  В зимнее время рекомендуется применять при каждой заправке, в летний период - через каждые  </w:t>
            </w:r>
            <w:smartTag w:uri="urn:schemas-microsoft-com:office:smarttags" w:element="metricconverter">
              <w:smartTagPr>
                <w:attr w:name="ProductID" w:val="3000 км"/>
              </w:smartTagPr>
              <w:r w:rsidRPr="00EB5EBA">
                <w:rPr>
                  <w:rFonts w:ascii="Times New Roman" w:hAnsi="Times New Roman"/>
                  <w:sz w:val="28"/>
                  <w:szCs w:val="28"/>
                </w:rPr>
                <w:t>3000 км</w:t>
              </w:r>
            </w:smartTag>
            <w:r w:rsidRPr="00EB5E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4A696E" w:rsidRPr="00EB5EBA" w:rsidTr="00EB5EBA">
        <w:tc>
          <w:tcPr>
            <w:tcW w:w="2943" w:type="dxa"/>
          </w:tcPr>
          <w:p w:rsidR="004A696E" w:rsidRPr="00EB5EBA" w:rsidRDefault="004A696E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EB5EBA" w:rsidRDefault="00C67EF2" w:rsidP="00F51F39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EB5EBA">
              <w:rPr>
                <w:bCs w:val="0"/>
                <w:sz w:val="28"/>
                <w:szCs w:val="28"/>
              </w:rPr>
              <w:t>Внимание!</w:t>
            </w:r>
            <w:r w:rsidRPr="00EB5EBA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  </w:t>
            </w:r>
          </w:p>
        </w:tc>
      </w:tr>
      <w:tr w:rsidR="00311A03" w:rsidRPr="00EB5EBA" w:rsidTr="00EB5EBA">
        <w:tc>
          <w:tcPr>
            <w:tcW w:w="2943" w:type="dxa"/>
          </w:tcPr>
          <w:p w:rsidR="00311A03" w:rsidRPr="00EB5EBA" w:rsidRDefault="00311A03" w:rsidP="00EB5EBA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B5EBA">
              <w:rPr>
                <w:rFonts w:ascii="Times New Roman" w:eastAsiaTheme="minorHAnsi" w:hAnsi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311A03" w:rsidRPr="00EB5EBA" w:rsidRDefault="00C67EF2" w:rsidP="00EB5EBA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EBA">
              <w:rPr>
                <w:rFonts w:ascii="Times New Roman" w:hAnsi="Times New Roman"/>
                <w:sz w:val="28"/>
                <w:szCs w:val="28"/>
              </w:rPr>
              <w:t>Содержимое флакона залить в топливный бак перед заправкой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/>
          <w:sz w:val="28"/>
          <w:szCs w:val="28"/>
        </w:rPr>
      </w:pPr>
      <w:r w:rsidRPr="005E747C">
        <w:rPr>
          <w:rFonts w:ascii="Times New Roman" w:hAnsi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BE46A3" w:rsidRPr="00FC389C" w:rsidSect="00F51F39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EBA" w:rsidRDefault="00EB5EBA" w:rsidP="00D82147">
      <w:pPr>
        <w:spacing w:after="0" w:line="240" w:lineRule="auto"/>
      </w:pPr>
      <w:r>
        <w:separator/>
      </w:r>
    </w:p>
  </w:endnote>
  <w:endnote w:type="continuationSeparator" w:id="1">
    <w:p w:rsidR="00EB5EBA" w:rsidRDefault="00EB5EBA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7ED" w:rsidRDefault="008F0872">
    <w:pPr>
      <w:pStyle w:val="a9"/>
      <w:jc w:val="right"/>
    </w:pPr>
    <w:fldSimple w:instr=" PAGE   \* MERGEFORMAT ">
      <w:r w:rsidR="007A2761">
        <w:rPr>
          <w:noProof/>
        </w:rPr>
        <w:t>2</w:t>
      </w:r>
    </w:fldSimple>
  </w:p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EBA" w:rsidRDefault="00EB5EBA" w:rsidP="00D82147">
      <w:pPr>
        <w:spacing w:after="0" w:line="240" w:lineRule="auto"/>
      </w:pPr>
      <w:r>
        <w:separator/>
      </w:r>
    </w:p>
  </w:footnote>
  <w:footnote w:type="continuationSeparator" w:id="1">
    <w:p w:rsidR="00EB5EBA" w:rsidRDefault="00EB5EBA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2DE"/>
    <w:rsid w:val="00096BDC"/>
    <w:rsid w:val="000C5D84"/>
    <w:rsid w:val="00117AD0"/>
    <w:rsid w:val="00172B7D"/>
    <w:rsid w:val="00192E7D"/>
    <w:rsid w:val="001D7FCC"/>
    <w:rsid w:val="00243A36"/>
    <w:rsid w:val="00277BCB"/>
    <w:rsid w:val="00311A03"/>
    <w:rsid w:val="00336097"/>
    <w:rsid w:val="00351472"/>
    <w:rsid w:val="00357748"/>
    <w:rsid w:val="00374556"/>
    <w:rsid w:val="003779F5"/>
    <w:rsid w:val="003972DE"/>
    <w:rsid w:val="003E15A1"/>
    <w:rsid w:val="0040232E"/>
    <w:rsid w:val="0041079D"/>
    <w:rsid w:val="004332CE"/>
    <w:rsid w:val="00445081"/>
    <w:rsid w:val="004854CB"/>
    <w:rsid w:val="00495171"/>
    <w:rsid w:val="004A33F8"/>
    <w:rsid w:val="004A696E"/>
    <w:rsid w:val="004D732E"/>
    <w:rsid w:val="00501521"/>
    <w:rsid w:val="00531538"/>
    <w:rsid w:val="00556427"/>
    <w:rsid w:val="00575A91"/>
    <w:rsid w:val="005B46C5"/>
    <w:rsid w:val="005C35B4"/>
    <w:rsid w:val="005E4039"/>
    <w:rsid w:val="005E747C"/>
    <w:rsid w:val="00606E2C"/>
    <w:rsid w:val="00631A15"/>
    <w:rsid w:val="006B045F"/>
    <w:rsid w:val="006D1E41"/>
    <w:rsid w:val="006E4EEE"/>
    <w:rsid w:val="006E5777"/>
    <w:rsid w:val="006F7D32"/>
    <w:rsid w:val="007348C4"/>
    <w:rsid w:val="007A2761"/>
    <w:rsid w:val="007C23E2"/>
    <w:rsid w:val="00823949"/>
    <w:rsid w:val="008D508A"/>
    <w:rsid w:val="008E49E6"/>
    <w:rsid w:val="008F0872"/>
    <w:rsid w:val="009317ED"/>
    <w:rsid w:val="00980D01"/>
    <w:rsid w:val="009A7ACE"/>
    <w:rsid w:val="009F16A3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287F"/>
    <w:rsid w:val="00B74B96"/>
    <w:rsid w:val="00B86934"/>
    <w:rsid w:val="00B9106E"/>
    <w:rsid w:val="00BA6940"/>
    <w:rsid w:val="00BE46A3"/>
    <w:rsid w:val="00C12607"/>
    <w:rsid w:val="00C67EF2"/>
    <w:rsid w:val="00CE64DB"/>
    <w:rsid w:val="00D13811"/>
    <w:rsid w:val="00D21C67"/>
    <w:rsid w:val="00D7283D"/>
    <w:rsid w:val="00D82147"/>
    <w:rsid w:val="00D931AF"/>
    <w:rsid w:val="00DB2745"/>
    <w:rsid w:val="00DB6A3C"/>
    <w:rsid w:val="00E24F66"/>
    <w:rsid w:val="00EB5EBA"/>
    <w:rsid w:val="00F03A53"/>
    <w:rsid w:val="00F31637"/>
    <w:rsid w:val="00F51F39"/>
    <w:rsid w:val="00F57C21"/>
    <w:rsid w:val="00FC389C"/>
    <w:rsid w:val="00FF3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rPr>
      <w:sz w:val="22"/>
      <w:szCs w:val="22"/>
      <w:lang w:eastAsia="en-US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AC6A6-52D5-4365-9C35-95FB48C2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12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6</cp:revision>
  <cp:lastPrinted>2015-01-21T10:12:00Z</cp:lastPrinted>
  <dcterms:created xsi:type="dcterms:W3CDTF">2012-09-05T11:51:00Z</dcterms:created>
  <dcterms:modified xsi:type="dcterms:W3CDTF">2017-09-18T07:31:00Z</dcterms:modified>
</cp:coreProperties>
</file>