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03D35" w:rsidP="00C03D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АС-612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 универсальный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03D3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3015689"/>
                  <wp:effectExtent l="19050" t="0" r="0" b="0"/>
                  <wp:docPr id="2" name="Рисунок 1" descr="АС-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61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015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АС-61</w:t>
            </w:r>
            <w:r w:rsidR="00C03D3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 универсальный, </w:t>
            </w:r>
            <w:r w:rsidR="00C03D3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чёрный</w:t>
            </w:r>
            <w:r w:rsidRPr="00817C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817C0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817C0B" w:rsidRDefault="00817C0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</w:t>
            </w:r>
            <w:r w:rsidR="00B6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8313AF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.АГ19.Д02453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666DA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666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66DA">
        <w:rPr>
          <w:rFonts w:ascii="Times New Roman" w:hAnsi="Times New Roman" w:cs="Times New Roman"/>
          <w:b/>
          <w:bCs/>
          <w:sz w:val="28"/>
          <w:szCs w:val="28"/>
        </w:rPr>
        <w:t>С-61</w:t>
      </w:r>
      <w:r w:rsidR="00C03D3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666DA">
        <w:rPr>
          <w:rFonts w:ascii="Times New Roman" w:hAnsi="Times New Roman" w:cs="Times New Roman"/>
          <w:bCs/>
          <w:sz w:val="28"/>
          <w:szCs w:val="28"/>
        </w:rPr>
        <w:t xml:space="preserve"> Грунт универсальный, </w:t>
      </w:r>
      <w:r w:rsidR="00C03D35">
        <w:rPr>
          <w:rFonts w:ascii="Times New Roman" w:hAnsi="Times New Roman" w:cs="Times New Roman"/>
          <w:bCs/>
          <w:sz w:val="28"/>
          <w:szCs w:val="28"/>
        </w:rPr>
        <w:t>чёрный</w:t>
      </w:r>
      <w:r w:rsidRPr="00B666DA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B666DA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B666DA" w:rsidRPr="00B666DA" w:rsidRDefault="00B666DA" w:rsidP="00B666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66DA">
        <w:rPr>
          <w:rFonts w:ascii="Times New Roman" w:hAnsi="Times New Roman" w:cs="Times New Roman"/>
          <w:sz w:val="28"/>
          <w:szCs w:val="28"/>
        </w:rPr>
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</w:r>
      <w:proofErr w:type="gramStart"/>
      <w:r w:rsidRPr="00B666D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B666DA">
        <w:rPr>
          <w:rFonts w:ascii="Times New Roman" w:hAnsi="Times New Roman" w:cs="Times New Roman"/>
          <w:sz w:val="28"/>
          <w:szCs w:val="28"/>
        </w:rPr>
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9251F1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E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2525" cy="10858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2E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85850"/>
            <wp:effectExtent l="19050" t="0" r="9525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43564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43564C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817C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0C6F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43564C" w:rsidRPr="0043564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56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43564C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343A8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Чёрный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817C0B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8105C8" w:rsidP="009E30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АС-61</w:t>
            </w:r>
            <w:r w:rsidR="009E3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 универсальный, </w:t>
            </w:r>
            <w:r w:rsidR="009E30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чёрный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8105C8" w:rsidRDefault="008105C8" w:rsidP="008105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.001943.03.12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8105C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8313AF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.АГ19.Д02453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105C8" w:rsidRDefault="008105C8" w:rsidP="00EA44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Высококачественный алкидный грунт предназначен для подготовки к  окраске металлических и деревянных поверхностей всеми видами лакокрасочных материалов, </w:t>
            </w:r>
            <w:proofErr w:type="gramStart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8105C8">
              <w:rPr>
                <w:rFonts w:ascii="Times New Roman" w:hAnsi="Times New Roman" w:cs="Times New Roman"/>
                <w:sz w:val="28"/>
                <w:szCs w:val="28"/>
              </w:rPr>
              <w:t xml:space="preserve"> нитроцеллюлозных.  Применяется для наружных и внутренних работ.  Обладает высокой адгезией, атмосферостойкостью и  хорошей укрывистостью. Легко наносится на  труднодоступные места. Содержит комплекс антикоррозийных пигментов и добавок. Образует на грунтуемой поверхности прочное покрытие, защищающее металлические поверхности от коррозии, прекрасно шлифуется, устойчиво к воздействию воды и технических масел.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0C6F3B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0C6F3B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8105C8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05C8" w:rsidRDefault="00EA443A" w:rsidP="000C6F3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EA443A" w:rsidRPr="008105C8" w:rsidRDefault="008105C8" w:rsidP="000C6F3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105C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Внимание!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8105C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0C6F3B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C87FBC" w:rsidP="000C6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Грунт следует наносить при температуре окружающей среды не ниже + 10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с расстояния 25-30 см на сухую, предварительно зачищенную от ржавчины и обезжиренную поверхность в 2-3 слоя, с промежуточной сушкой 10-15 мин. Поверхности деревянных деталей должны быть очищены от наплывов клея, смолы, стружки,  грибка, плесени и др. загрязнений, зашлифованы и очищены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 пыли. Время высыхания «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30 мин. Полное время высыхания при температуре + 20 </w:t>
            </w:r>
            <w:r w:rsidRPr="00C87F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87FBC">
              <w:rPr>
                <w:rFonts w:ascii="Times New Roman" w:hAnsi="Times New Roman" w:cs="Times New Roman"/>
                <w:sz w:val="28"/>
                <w:szCs w:val="28"/>
              </w:rPr>
              <w:t>С не менее 10 часов.  Во избежание попадания следов грунта на поверхности, не подверженные обработке,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87FBC" w:rsidRDefault="00C87FBC" w:rsidP="00C87FBC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C87FBC" w:rsidTr="00C87FBC">
        <w:tc>
          <w:tcPr>
            <w:tcW w:w="9571" w:type="dxa"/>
          </w:tcPr>
          <w:p w:rsidR="00C87FBC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C87FBC" w:rsidRPr="00FC35E4" w:rsidRDefault="00C87FBC" w:rsidP="00C87F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C87FBC" w:rsidRDefault="00C87FB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0C6F3B">
      <w:footerReference w:type="default" r:id="rId16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C8" w:rsidRDefault="008105C8" w:rsidP="00D82147">
      <w:pPr>
        <w:spacing w:after="0" w:line="240" w:lineRule="auto"/>
      </w:pPr>
      <w:r>
        <w:separator/>
      </w:r>
    </w:p>
  </w:endnote>
  <w:end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8105C8" w:rsidRDefault="009251F1">
        <w:pPr>
          <w:pStyle w:val="a9"/>
          <w:jc w:val="right"/>
        </w:pPr>
        <w:fldSimple w:instr=" PAGE   \* MERGEFORMAT ">
          <w:r w:rsidR="003C2E01">
            <w:rPr>
              <w:noProof/>
            </w:rPr>
            <w:t>4</w:t>
          </w:r>
        </w:fldSimple>
      </w:p>
    </w:sdtContent>
  </w:sdt>
  <w:p w:rsidR="008105C8" w:rsidRDefault="008105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C8" w:rsidRDefault="008105C8" w:rsidP="00D82147">
      <w:pPr>
        <w:spacing w:after="0" w:line="240" w:lineRule="auto"/>
      </w:pPr>
      <w:r>
        <w:separator/>
      </w:r>
    </w:p>
  </w:footnote>
  <w:footnote w:type="continuationSeparator" w:id="1">
    <w:p w:rsidR="008105C8" w:rsidRDefault="008105C8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0B2AD6"/>
    <w:rsid w:val="000C6F3B"/>
    <w:rsid w:val="00117AD0"/>
    <w:rsid w:val="00162F0E"/>
    <w:rsid w:val="00192E7D"/>
    <w:rsid w:val="001A4892"/>
    <w:rsid w:val="001D7FCC"/>
    <w:rsid w:val="002123C3"/>
    <w:rsid w:val="00241A8A"/>
    <w:rsid w:val="00243A36"/>
    <w:rsid w:val="00277BCB"/>
    <w:rsid w:val="002B1570"/>
    <w:rsid w:val="002F66F3"/>
    <w:rsid w:val="00336097"/>
    <w:rsid w:val="00343A87"/>
    <w:rsid w:val="00351472"/>
    <w:rsid w:val="00357748"/>
    <w:rsid w:val="00374556"/>
    <w:rsid w:val="003779F5"/>
    <w:rsid w:val="003972DE"/>
    <w:rsid w:val="003C2E01"/>
    <w:rsid w:val="003E15A1"/>
    <w:rsid w:val="0040232E"/>
    <w:rsid w:val="00413993"/>
    <w:rsid w:val="004332CE"/>
    <w:rsid w:val="0043564C"/>
    <w:rsid w:val="00441266"/>
    <w:rsid w:val="00445081"/>
    <w:rsid w:val="004757DB"/>
    <w:rsid w:val="004854CB"/>
    <w:rsid w:val="004A33F8"/>
    <w:rsid w:val="004A696E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105C8"/>
    <w:rsid w:val="00817C0B"/>
    <w:rsid w:val="00823949"/>
    <w:rsid w:val="008313AF"/>
    <w:rsid w:val="00834B89"/>
    <w:rsid w:val="008D508A"/>
    <w:rsid w:val="008E49E6"/>
    <w:rsid w:val="00910DAE"/>
    <w:rsid w:val="009251F1"/>
    <w:rsid w:val="009317ED"/>
    <w:rsid w:val="009378E0"/>
    <w:rsid w:val="00980D01"/>
    <w:rsid w:val="009A7ACE"/>
    <w:rsid w:val="009E3038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666DA"/>
    <w:rsid w:val="00B74B96"/>
    <w:rsid w:val="00B85A79"/>
    <w:rsid w:val="00B86934"/>
    <w:rsid w:val="00BA6940"/>
    <w:rsid w:val="00BE46A3"/>
    <w:rsid w:val="00BF74C2"/>
    <w:rsid w:val="00C03D35"/>
    <w:rsid w:val="00C050EF"/>
    <w:rsid w:val="00C10A25"/>
    <w:rsid w:val="00C12607"/>
    <w:rsid w:val="00C27459"/>
    <w:rsid w:val="00C87FBC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967C3"/>
    <w:rsid w:val="00EA443A"/>
    <w:rsid w:val="00F003A9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4DF46-F727-4F7E-BC25-A37BF3ED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25</cp:revision>
  <cp:lastPrinted>2015-01-20T13:14:00Z</cp:lastPrinted>
  <dcterms:created xsi:type="dcterms:W3CDTF">2012-10-24T13:22:00Z</dcterms:created>
  <dcterms:modified xsi:type="dcterms:W3CDTF">2017-05-04T08:47:00Z</dcterms:modified>
</cp:coreProperties>
</file>