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294095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1" name="Рисунок 0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8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RPr="00C95289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C95289" w:rsidRDefault="00294095" w:rsidP="006849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68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-517040</w:t>
            </w:r>
            <w:r w:rsidR="003056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Грунт-эмаль по ржавчине </w:t>
            </w:r>
            <w:r w:rsidR="0068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серый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A95390" w:rsidRP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8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7040</w:t>
            </w:r>
            <w:r w:rsidR="00A95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CB3EC2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 w:rsidR="007F6CB4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C95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C95289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95289"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C95289" w:rsidRDefault="006849BE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00225" cy="3781425"/>
                  <wp:effectExtent l="19050" t="0" r="9525" b="0"/>
                  <wp:docPr id="3" name="Рисунок 1" descr="Z:\ОБМЕН МЕЖДУ ОТДЕЛАМИ\!НОВЫЕ ФОТО ПРОДУКЦИИ + описания\VIXEN\Грунт-эмали по ржавчине 4 в 1\VX-517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БМЕН МЕЖДУ ОТДЕЛАМИ\!НОВЫЕ ФОТО ПРОДУКЦИИ + описания\VIXEN\Грунт-эмали по ржавчине 4 в 1\VX-517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3781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F0B" w:rsidRPr="00C95289" w:rsidRDefault="009C0F0B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C0F0B" w:rsidRPr="00C95289" w:rsidRDefault="009C0F0B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061" w:type="dxa"/>
          </w:tcPr>
          <w:p w:rsidR="00CB3EC2" w:rsidRPr="00C95289" w:rsidRDefault="00C33E51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="006849B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-517040</w:t>
            </w:r>
            <w:r w:rsidR="003056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Грунт-эма</w:t>
            </w:r>
            <w:r w:rsidR="006849B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ль по ржавчине серый</w:t>
            </w: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="0010218A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RAL</w:t>
            </w:r>
            <w:r w:rsidR="0010218A" w:rsidRPr="0010218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6849B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7040</w:t>
            </w:r>
            <w:r w:rsidR="0010218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Pr="00C952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аэрозоль, 520 мл</w:t>
            </w:r>
          </w:p>
          <w:p w:rsidR="00294095" w:rsidRPr="00C95289" w:rsidRDefault="00294095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 w:rsidRPr="00C9528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C95289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Декларация о соответствии </w:t>
            </w:r>
          </w:p>
          <w:p w:rsidR="00CB3EC2" w:rsidRDefault="00CB3EC2" w:rsidP="00C9528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2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.АГ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 w:rsidRPr="00C95289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C33E51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33E51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C33E51" w:rsidRPr="00C33E51" w:rsidRDefault="00C33E51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33E51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C33E51">
        <w:rPr>
          <w:rFonts w:ascii="Times New Roman" w:hAnsi="Times New Roman" w:cs="Times New Roman"/>
          <w:b/>
          <w:bCs/>
          <w:sz w:val="28"/>
          <w:szCs w:val="28"/>
        </w:rPr>
        <w:t>-5</w:t>
      </w:r>
      <w:r w:rsidR="006849BE">
        <w:rPr>
          <w:rFonts w:ascii="Times New Roman" w:hAnsi="Times New Roman" w:cs="Times New Roman"/>
          <w:b/>
          <w:bCs/>
          <w:sz w:val="28"/>
          <w:szCs w:val="28"/>
        </w:rPr>
        <w:t>17040</w:t>
      </w:r>
      <w:r w:rsidR="00C004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3E51">
        <w:rPr>
          <w:rFonts w:ascii="Times New Roman" w:hAnsi="Times New Roman" w:cs="Times New Roman"/>
          <w:bCs/>
          <w:sz w:val="28"/>
          <w:szCs w:val="28"/>
        </w:rPr>
        <w:t>Грунт-</w:t>
      </w:r>
      <w:r w:rsidR="00305657">
        <w:rPr>
          <w:rFonts w:ascii="Times New Roman" w:hAnsi="Times New Roman" w:cs="Times New Roman"/>
          <w:bCs/>
          <w:sz w:val="28"/>
          <w:szCs w:val="28"/>
        </w:rPr>
        <w:t>эма</w:t>
      </w:r>
      <w:r w:rsidR="006849BE">
        <w:rPr>
          <w:rFonts w:ascii="Times New Roman" w:hAnsi="Times New Roman" w:cs="Times New Roman"/>
          <w:bCs/>
          <w:sz w:val="28"/>
          <w:szCs w:val="28"/>
        </w:rPr>
        <w:t>ль по ржавчине серый</w:t>
      </w:r>
      <w:r w:rsidRPr="00C33E51">
        <w:rPr>
          <w:rFonts w:ascii="Times New Roman" w:hAnsi="Times New Roman" w:cs="Times New Roman"/>
          <w:bCs/>
          <w:sz w:val="28"/>
          <w:szCs w:val="28"/>
        </w:rPr>
        <w:t>,</w:t>
      </w:r>
      <w:r w:rsidR="001021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218A">
        <w:rPr>
          <w:rFonts w:ascii="Times New Roman" w:hAnsi="Times New Roman" w:cs="Times New Roman"/>
          <w:bCs/>
          <w:sz w:val="28"/>
          <w:szCs w:val="28"/>
          <w:lang w:val="en-US"/>
        </w:rPr>
        <w:t>RAL</w:t>
      </w:r>
      <w:r w:rsidR="0010218A" w:rsidRPr="001021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49BE">
        <w:rPr>
          <w:rFonts w:ascii="Times New Roman" w:hAnsi="Times New Roman" w:cs="Times New Roman"/>
          <w:bCs/>
          <w:sz w:val="28"/>
          <w:szCs w:val="28"/>
        </w:rPr>
        <w:t>7040</w:t>
      </w:r>
      <w:r w:rsidR="0010218A">
        <w:rPr>
          <w:rFonts w:ascii="Times New Roman" w:hAnsi="Times New Roman" w:cs="Times New Roman"/>
          <w:bCs/>
          <w:sz w:val="28"/>
          <w:szCs w:val="28"/>
        </w:rPr>
        <w:t>,</w:t>
      </w:r>
      <w:r w:rsidRPr="00C33E51">
        <w:rPr>
          <w:rFonts w:ascii="Times New Roman" w:hAnsi="Times New Roman" w:cs="Times New Roman"/>
          <w:bCs/>
          <w:sz w:val="28"/>
          <w:szCs w:val="28"/>
        </w:rPr>
        <w:t xml:space="preserve">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Быстросохнущая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грунт-эмаль 4 в 1 объединяет свойства грунта, антикоррозийного покрытия, декоративной эмали и защитного лака. </w:t>
      </w: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Предназначена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для окрашивания заржавевших или подверженных коррозии поверхностей. Экономит время на окрашивание, позволяя легко и быстро обновить внешний вид изделия.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Обладает высокой адгезией ко всем типам поверхности (металл, дерево, стекло, камень) даже при нанесении на ржавчину. Образует прочное покрытие с долговременной защитой от коррозии, высокими декоративными свойствами и стойкостью к механическим и атмосферным воздействиям. Не выгорает под действием </w:t>
      </w:r>
      <w:proofErr w:type="spellStart"/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УФ-лучей</w:t>
      </w:r>
      <w:proofErr w:type="spellEnd"/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, не трескается и не отслаивается, сохраняет эластичность. Обладает </w:t>
      </w:r>
      <w:proofErr w:type="gramStart"/>
      <w:r w:rsidRPr="00C33E51">
        <w:rPr>
          <w:rFonts w:ascii="Times New Roman" w:eastAsia="Calibri" w:hAnsi="Times New Roman" w:cs="Times New Roman"/>
          <w:sz w:val="28"/>
          <w:szCs w:val="28"/>
        </w:rPr>
        <w:t>повышенной</w:t>
      </w:r>
      <w:proofErr w:type="gram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3E51">
        <w:rPr>
          <w:rFonts w:ascii="Times New Roman" w:eastAsia="Calibri" w:hAnsi="Times New Roman" w:cs="Times New Roman"/>
          <w:sz w:val="28"/>
          <w:szCs w:val="28"/>
        </w:rPr>
        <w:t>укрывистостью</w:t>
      </w:r>
      <w:proofErr w:type="spellEnd"/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, благодаря чему экономична в использовании. Цвет соответствует стандарту </w:t>
      </w:r>
      <w:r w:rsidRPr="00C33E51">
        <w:rPr>
          <w:rFonts w:ascii="Times New Roman" w:eastAsia="Calibri" w:hAnsi="Times New Roman" w:cs="Times New Roman"/>
          <w:sz w:val="28"/>
          <w:szCs w:val="28"/>
          <w:lang w:val="en-US"/>
        </w:rPr>
        <w:t>RAL</w:t>
      </w:r>
      <w:r w:rsidRPr="00C33E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33E51" w:rsidRPr="00C33E51" w:rsidRDefault="00C33E51" w:rsidP="00C33E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</w:r>
    </w:p>
    <w:p w:rsidR="00C33E51" w:rsidRPr="00C33E51" w:rsidRDefault="00C33E51" w:rsidP="00C33E5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33E51">
        <w:rPr>
          <w:rFonts w:ascii="Times New Roman" w:eastAsia="Calibri" w:hAnsi="Times New Roman" w:cs="Times New Roman"/>
          <w:sz w:val="28"/>
          <w:szCs w:val="28"/>
        </w:rPr>
        <w:t xml:space="preserve">Может использоваться как для внутренних, так и для внешних работ. </w:t>
      </w:r>
    </w:p>
    <w:p w:rsidR="00322ADD" w:rsidRDefault="00322ADD" w:rsidP="00C33E51">
      <w:pPr>
        <w:spacing w:after="0"/>
        <w:jc w:val="both"/>
        <w:rPr>
          <w:rFonts w:ascii="Arial" w:hAnsi="Arial" w:cs="Arial"/>
        </w:rPr>
      </w:pPr>
    </w:p>
    <w:p w:rsidR="00B74B96" w:rsidRPr="00B74B96" w:rsidRDefault="00B74B96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322ADD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7F0AF8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8:30 до 17:30</w:t>
      </w:r>
    </w:p>
    <w:p w:rsidR="001D7FCC" w:rsidRPr="001D7FCC" w:rsidRDefault="00076BC2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7F0AF8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28700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028700"/>
            <wp:effectExtent l="19050" t="0" r="9525" b="0"/>
            <wp:docPr id="10" name="Рисунок 3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91098E" w:rsidRDefault="0091098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91098E" w:rsidRDefault="0091098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5289"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31BA8" w:rsidRDefault="002F4F09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B37880" w:rsidRDefault="00B3788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2F4F09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9C0F0B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23°С</w:t>
            </w:r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468°С,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405°С,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25°С,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22AD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9317ED" w:rsidRPr="0091098E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C95289" w:rsidRDefault="006849BE" w:rsidP="001021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серый</w:t>
            </w:r>
            <w:r w:rsidR="003136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136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RAL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7040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294095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FE339C" w:rsidP="006849B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68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-517040 </w:t>
            </w:r>
            <w:r w:rsidR="009109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Грунт-эмаль по ржавчине </w:t>
            </w:r>
            <w:r w:rsidR="006849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серый 7040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Быстросохнущая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грунт-эмаль 4 в 1 объединяет свойства грунта, антикоррозийного покрытия, декоративной эмали и защитного лака.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окрашивания заржавевших или подверженных коррозии поверхностей. Экономит время на окрашивание, позволяя легко и быстро обновить внешний вид изделия.</w:t>
            </w:r>
          </w:p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Обладает высокой адгезией ко всем типам поверхности (металл, дерево, стекло, камень) даже при нанесении на ржавчину. Образует прочное покрытие с долговременной защитой от коррозии, высокими декоративными свойствами и стойкостью к механическим и атмосферным воздействиям. Не выгорает под действием </w:t>
            </w:r>
            <w:proofErr w:type="spellStart"/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УФ-лучей</w:t>
            </w:r>
            <w:proofErr w:type="spellEnd"/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не трескается и не отслаивается, сохраняет эластичность. Обладает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повышенной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благодаря чему экономична в использовании. Цвет соответствует стандарту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RAL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1098E" w:rsidRPr="0091098E" w:rsidRDefault="0091098E" w:rsidP="009109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      </w:r>
          </w:p>
          <w:p w:rsidR="004A696E" w:rsidRPr="0091098E" w:rsidRDefault="0091098E" w:rsidP="0091098E">
            <w:pPr>
              <w:contextualSpacing/>
              <w:rPr>
                <w:rFonts w:ascii="Cambria" w:hAnsi="Cambria" w:cs="Calibri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Может использоваться как для внутренних, так и для внешних работ.</w:t>
            </w:r>
            <w:r w:rsidRPr="00D879CE">
              <w:rPr>
                <w:rFonts w:ascii="Cambria" w:eastAsia="Calibri" w:hAnsi="Cambria" w:cs="Calibri"/>
              </w:rPr>
              <w:t xml:space="preserve">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Pr="00EA443A" w:rsidRDefault="00EA443A" w:rsidP="00322AD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322ADD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322ADD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Перед нанесением </w:t>
            </w:r>
            <w:proofErr w:type="spellStart"/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грунт-эмали</w:t>
            </w:r>
            <w:proofErr w:type="spellEnd"/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необходимо очистить поверхность от грязи и ржавчины. Отшлифовать старое шелушащееся лакокрасочное покрытие и глянцевую поверхность. Хорошо просушить поверхность, после чего обезжирить. Для этого рекомендуем использовать </w:t>
            </w:r>
            <w:proofErr w:type="spell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Обезжириватель</w:t>
            </w:r>
            <w:proofErr w:type="spell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универсальный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VIXEN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Во избежание попадания следов состава на поверхности, не подверженные окрашиванию, защитите их пленкой или бумагой.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получения качественного покрытия рекомендуем использовать грунт-эмаль при температуре окружающей среды от + 15  до +30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С.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Перед использованием энергично встряхните баллон в течение 2-3 мин. Нанесите грунт-эмаль с расстояния 25-30 см в 2-3 слоя, с промежуточной сушкой 30 мин.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При окрашивании больших по площади поверхностей периодически встряхивайте баллон.</w:t>
            </w:r>
          </w:p>
          <w:p w:rsidR="0091098E" w:rsidRPr="0091098E" w:rsidRDefault="0091098E" w:rsidP="0091098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Время высыхания «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при</w:t>
            </w:r>
            <w:proofErr w:type="gramEnd"/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температуре +20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составляет 30 мин. Полное время высыхания при температуре + 20 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0</w:t>
            </w: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С – не менее 7 часов.</w:t>
            </w:r>
          </w:p>
          <w:p w:rsidR="009E4F78" w:rsidRPr="0091098E" w:rsidRDefault="0091098E" w:rsidP="0091098E">
            <w:pPr>
              <w:contextualSpacing/>
              <w:jc w:val="both"/>
              <w:rPr>
                <w:rFonts w:ascii="Cambria" w:hAnsi="Cambria" w:cs="Calibri"/>
              </w:rPr>
            </w:pPr>
            <w:r w:rsidRPr="0091098E">
              <w:rPr>
                <w:rFonts w:ascii="Times New Roman" w:eastAsia="Calibri" w:hAnsi="Times New Roman" w:cs="Times New Roman"/>
                <w:sz w:val="28"/>
                <w:szCs w:val="28"/>
              </w:rPr>
              <w:t>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22ADD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4C2" w:rsidRDefault="00BF74C2" w:rsidP="00D82147">
      <w:pPr>
        <w:spacing w:after="0" w:line="240" w:lineRule="auto"/>
      </w:pPr>
      <w:r>
        <w:separator/>
      </w:r>
    </w:p>
  </w:endnote>
  <w:end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BF74C2" w:rsidRDefault="00076BC2">
        <w:pPr>
          <w:pStyle w:val="a9"/>
          <w:jc w:val="right"/>
        </w:pPr>
        <w:fldSimple w:instr=" PAGE   \* MERGEFORMAT ">
          <w:r w:rsidR="006849BE">
            <w:rPr>
              <w:noProof/>
            </w:rPr>
            <w:t>16</w:t>
          </w:r>
        </w:fldSimple>
      </w:p>
    </w:sdtContent>
  </w:sdt>
  <w:p w:rsidR="00BF74C2" w:rsidRDefault="00BF74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4C2" w:rsidRDefault="00BF74C2" w:rsidP="00D82147">
      <w:pPr>
        <w:spacing w:after="0" w:line="240" w:lineRule="auto"/>
      </w:pPr>
      <w:r>
        <w:separator/>
      </w:r>
    </w:p>
  </w:footnote>
  <w:foot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2723"/>
    <w:rsid w:val="000608F1"/>
    <w:rsid w:val="00076BC2"/>
    <w:rsid w:val="00096BDC"/>
    <w:rsid w:val="000E2BA1"/>
    <w:rsid w:val="0010218A"/>
    <w:rsid w:val="00117AD0"/>
    <w:rsid w:val="00126828"/>
    <w:rsid w:val="00162F0E"/>
    <w:rsid w:val="00192E7D"/>
    <w:rsid w:val="001A4892"/>
    <w:rsid w:val="001D7FCC"/>
    <w:rsid w:val="002123C3"/>
    <w:rsid w:val="00241A8A"/>
    <w:rsid w:val="00243A36"/>
    <w:rsid w:val="0025245D"/>
    <w:rsid w:val="00277BCB"/>
    <w:rsid w:val="00294095"/>
    <w:rsid w:val="002A65C7"/>
    <w:rsid w:val="002B1570"/>
    <w:rsid w:val="002F4F09"/>
    <w:rsid w:val="00305657"/>
    <w:rsid w:val="003136CE"/>
    <w:rsid w:val="00322ADD"/>
    <w:rsid w:val="00336097"/>
    <w:rsid w:val="00351472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757DB"/>
    <w:rsid w:val="004854CB"/>
    <w:rsid w:val="004A33F8"/>
    <w:rsid w:val="004A696E"/>
    <w:rsid w:val="004D732E"/>
    <w:rsid w:val="00501521"/>
    <w:rsid w:val="00531538"/>
    <w:rsid w:val="005447F2"/>
    <w:rsid w:val="00550D4D"/>
    <w:rsid w:val="00555C77"/>
    <w:rsid w:val="00556427"/>
    <w:rsid w:val="00575A91"/>
    <w:rsid w:val="005B46C5"/>
    <w:rsid w:val="005C35B4"/>
    <w:rsid w:val="005D28CD"/>
    <w:rsid w:val="005E4039"/>
    <w:rsid w:val="005E747C"/>
    <w:rsid w:val="005F12BA"/>
    <w:rsid w:val="006849BE"/>
    <w:rsid w:val="006B1CD5"/>
    <w:rsid w:val="006D1E41"/>
    <w:rsid w:val="006E5777"/>
    <w:rsid w:val="006F7D32"/>
    <w:rsid w:val="007348C4"/>
    <w:rsid w:val="00755E9C"/>
    <w:rsid w:val="00785BCA"/>
    <w:rsid w:val="007C23E2"/>
    <w:rsid w:val="007F068F"/>
    <w:rsid w:val="007F0AF8"/>
    <w:rsid w:val="007F6CB4"/>
    <w:rsid w:val="00800E94"/>
    <w:rsid w:val="00823949"/>
    <w:rsid w:val="00834B89"/>
    <w:rsid w:val="008368D8"/>
    <w:rsid w:val="00896AD9"/>
    <w:rsid w:val="008D508A"/>
    <w:rsid w:val="008E49E6"/>
    <w:rsid w:val="0091098E"/>
    <w:rsid w:val="00910DAE"/>
    <w:rsid w:val="009317ED"/>
    <w:rsid w:val="009378E0"/>
    <w:rsid w:val="00980D01"/>
    <w:rsid w:val="009A7ACE"/>
    <w:rsid w:val="009C0F0B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95390"/>
    <w:rsid w:val="00AA6022"/>
    <w:rsid w:val="00AB3163"/>
    <w:rsid w:val="00AE7508"/>
    <w:rsid w:val="00B11397"/>
    <w:rsid w:val="00B37880"/>
    <w:rsid w:val="00B74B96"/>
    <w:rsid w:val="00B86934"/>
    <w:rsid w:val="00BA6940"/>
    <w:rsid w:val="00BC6274"/>
    <w:rsid w:val="00BE46A3"/>
    <w:rsid w:val="00BF74C2"/>
    <w:rsid w:val="00C00431"/>
    <w:rsid w:val="00C050EF"/>
    <w:rsid w:val="00C12607"/>
    <w:rsid w:val="00C27459"/>
    <w:rsid w:val="00C33E51"/>
    <w:rsid w:val="00C95289"/>
    <w:rsid w:val="00CB3EC2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3587C"/>
    <w:rsid w:val="00E967C3"/>
    <w:rsid w:val="00EA443A"/>
    <w:rsid w:val="00F003A9"/>
    <w:rsid w:val="00F03A53"/>
    <w:rsid w:val="00F31637"/>
    <w:rsid w:val="00F45D8F"/>
    <w:rsid w:val="00F57C21"/>
    <w:rsid w:val="00FA2281"/>
    <w:rsid w:val="00FC389C"/>
    <w:rsid w:val="00FE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1C171-CA53-4B04-B528-D08EFB48F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17</Pages>
  <Words>3738</Words>
  <Characters>21307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33</cp:revision>
  <cp:lastPrinted>2016-08-16T11:11:00Z</cp:lastPrinted>
  <dcterms:created xsi:type="dcterms:W3CDTF">2012-10-24T13:22:00Z</dcterms:created>
  <dcterms:modified xsi:type="dcterms:W3CDTF">2017-06-22T11:30:00Z</dcterms:modified>
</cp:coreProperties>
</file>