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A07B06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</w:t>
            </w:r>
            <w:r w:rsidR="0029409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416314" w:rsidRDefault="00416314" w:rsidP="00A07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A07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24002 Лак яхтный глянцевый</w:t>
            </w:r>
            <w:r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 520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5954"/>
      </w:tblGrid>
      <w:tr w:rsidR="00CB3EC2" w:rsidTr="00E36AB1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845F4B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5F4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074624" cy="2771775"/>
                  <wp:effectExtent l="19050" t="0" r="0" b="0"/>
                  <wp:docPr id="2" name="Рисунок 1" descr="Z:\ОБМЕН МЕЖДУ ОТДЕЛАМИ\!НОВЫЕ ФОТО ПРОДУКЦИИ + описания\VIXEN\Лаки\VX-24002 Лак яхтный глянцевый, аэрозоль 52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Лаки\VX-24002 Лак яхтный глянцевый, аэрозоль 52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776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294095" w:rsidRDefault="00416314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16314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41631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  <w:r w:rsidR="00A07B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24002</w:t>
            </w:r>
            <w:r w:rsidRPr="0041631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A07B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Лак яхтный глянцевый</w:t>
            </w:r>
            <w:r w:rsidRPr="0041631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 520 мл</w:t>
            </w:r>
            <w:r w:rsidR="00294095" w:rsidRPr="0029409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94095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6AB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E36AB1" w:rsidRPr="00CF5E5D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E36AB1">
              <w:rPr>
                <w:rFonts w:ascii="Times New Roman" w:hAnsi="Times New Roman" w:cs="Times New Roman"/>
                <w:sz w:val="28"/>
                <w:szCs w:val="28"/>
              </w:rPr>
              <w:t>34.015</w:t>
            </w:r>
            <w:r w:rsidR="00E36AB1" w:rsidRPr="00CF5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6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E36AB1" w:rsidRPr="00CF5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6AB1">
              <w:rPr>
                <w:rFonts w:ascii="Times New Roman" w:hAnsi="Times New Roman" w:cs="Times New Roman"/>
                <w:sz w:val="28"/>
                <w:szCs w:val="28"/>
              </w:rPr>
              <w:t>003318.09.14</w:t>
            </w:r>
            <w:r w:rsidR="00E36AB1" w:rsidRPr="00CF5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AB1">
              <w:rPr>
                <w:rFonts w:ascii="Times New Roman" w:hAnsi="Times New Roman" w:cs="Times New Roman"/>
                <w:sz w:val="28"/>
                <w:szCs w:val="28"/>
              </w:rPr>
              <w:t>от 12.09.2014 года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3EC2" w:rsidRPr="00E36AB1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02723" w:rsidRPr="00416314" w:rsidRDefault="00416314" w:rsidP="00002723">
      <w:pPr>
        <w:rPr>
          <w:rFonts w:ascii="Times New Roman" w:hAnsi="Times New Roman" w:cs="Times New Roman"/>
          <w:bCs/>
          <w:sz w:val="28"/>
          <w:szCs w:val="28"/>
        </w:rPr>
      </w:pPr>
      <w:r w:rsidRPr="00416314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41631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07B06">
        <w:rPr>
          <w:rFonts w:ascii="Times New Roman" w:hAnsi="Times New Roman" w:cs="Times New Roman"/>
          <w:b/>
          <w:bCs/>
          <w:sz w:val="28"/>
          <w:szCs w:val="28"/>
        </w:rPr>
        <w:t>24002</w:t>
      </w:r>
      <w:r w:rsidRPr="004163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7B06">
        <w:rPr>
          <w:rFonts w:ascii="Times New Roman" w:hAnsi="Times New Roman" w:cs="Times New Roman"/>
          <w:bCs/>
          <w:sz w:val="28"/>
          <w:szCs w:val="28"/>
        </w:rPr>
        <w:t>Лак яхтный глянцевый</w:t>
      </w:r>
      <w:r w:rsidRPr="00416314">
        <w:rPr>
          <w:rFonts w:ascii="Times New Roman" w:hAnsi="Times New Roman" w:cs="Times New Roman"/>
          <w:bCs/>
          <w:sz w:val="28"/>
          <w:szCs w:val="28"/>
        </w:rPr>
        <w:t>, аэрозоль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A07B06" w:rsidRPr="00A07B06" w:rsidRDefault="00A07B06" w:rsidP="00A07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B06">
        <w:rPr>
          <w:rFonts w:ascii="Times New Roman" w:hAnsi="Times New Roman" w:cs="Times New Roman"/>
          <w:sz w:val="28"/>
          <w:szCs w:val="28"/>
        </w:rPr>
        <w:t xml:space="preserve">Атмосферостойкий однокомпонентный лак на алкидно-уретановой основе. </w:t>
      </w:r>
      <w:proofErr w:type="gramStart"/>
      <w:r w:rsidRPr="00A07B06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A07B06">
        <w:rPr>
          <w:rFonts w:ascii="Times New Roman" w:hAnsi="Times New Roman" w:cs="Times New Roman"/>
          <w:sz w:val="28"/>
          <w:szCs w:val="28"/>
        </w:rPr>
        <w:t xml:space="preserve"> для защиты и придания декоративных свойств любым деревянным поверхностям (лодкам, террасам, дверям, мебели, лестницам, паркетным и дощатым полам, оконным рамам и др.), эксплуатируемым в условиях повышенной влажности и неблагоприятных атмосферных воздействий.</w:t>
      </w:r>
    </w:p>
    <w:p w:rsidR="00A07B06" w:rsidRPr="00A07B06" w:rsidRDefault="00A07B06" w:rsidP="00A07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B06">
        <w:rPr>
          <w:rFonts w:ascii="Times New Roman" w:hAnsi="Times New Roman" w:cs="Times New Roman"/>
          <w:sz w:val="28"/>
          <w:szCs w:val="28"/>
        </w:rPr>
        <w:t xml:space="preserve">Создает высокопрочное глянцевое покрытие, которое обладает повышенной износостойкостью, стойкостью к </w:t>
      </w:r>
      <w:proofErr w:type="spellStart"/>
      <w:proofErr w:type="gramStart"/>
      <w:r w:rsidRPr="00A07B06">
        <w:rPr>
          <w:rFonts w:ascii="Times New Roman" w:hAnsi="Times New Roman" w:cs="Times New Roman"/>
          <w:sz w:val="28"/>
          <w:szCs w:val="28"/>
        </w:rPr>
        <w:t>УФ-излучению</w:t>
      </w:r>
      <w:proofErr w:type="spellEnd"/>
      <w:proofErr w:type="gramEnd"/>
      <w:r w:rsidRPr="00A07B06">
        <w:rPr>
          <w:rFonts w:ascii="Times New Roman" w:hAnsi="Times New Roman" w:cs="Times New Roman"/>
          <w:sz w:val="28"/>
          <w:szCs w:val="28"/>
        </w:rPr>
        <w:t>, перепадам температур, длительному воздействию морской и пресной воды, а также бытовых моющих средств. Надежно защищает деревянные поверхности от образования плесени, грибка и других биологических поражений. Не теряет блеск на солнце. Обладает высокой адгезией.</w:t>
      </w:r>
    </w:p>
    <w:p w:rsidR="00A07B06" w:rsidRPr="00A07B06" w:rsidRDefault="00A07B06" w:rsidP="00A07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B06">
        <w:rPr>
          <w:rFonts w:ascii="Times New Roman" w:hAnsi="Times New Roman" w:cs="Times New Roman"/>
          <w:sz w:val="28"/>
          <w:szCs w:val="28"/>
        </w:rPr>
        <w:lastRenderedPageBreak/>
        <w:t>Может наноситься на поверхности, окрашенные алкидными и алкидно-уретановыми лакокрасочными материалами.</w:t>
      </w:r>
    </w:p>
    <w:p w:rsidR="00A07B06" w:rsidRPr="00A07B06" w:rsidRDefault="00A07B06" w:rsidP="00A07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B06">
        <w:rPr>
          <w:rFonts w:ascii="Times New Roman" w:hAnsi="Times New Roman" w:cs="Times New Roman"/>
          <w:sz w:val="28"/>
          <w:szCs w:val="28"/>
        </w:rPr>
        <w:t>Аэрозольная форма упаковки позволяет равномерно наносить лак на поверхности со сложной геометрией, а также на труднодоступные участки.</w:t>
      </w:r>
    </w:p>
    <w:p w:rsidR="00322ADD" w:rsidRDefault="00322ADD" w:rsidP="001A4892">
      <w:pPr>
        <w:jc w:val="both"/>
        <w:rPr>
          <w:rFonts w:ascii="Arial" w:hAnsi="Arial" w:cs="Arial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07B06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E73E5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A07B0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05727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57275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2F4F0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BB7103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A07B06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399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A07B06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399" w:type="dxa"/>
          </w:tcPr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C77A3F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570" w:rsidRPr="002B1570" w:rsidRDefault="00A07B06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2B1570" w:rsidTr="00A07B06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A07B06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A07B06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A07B06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213" w:rsidRDefault="00504213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9317ED" w:rsidRPr="00504213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5A6D0D" w:rsidRDefault="005A6D0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прозрачного до светло-желтого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B37880" w:rsidRPr="00B3788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07B06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07B06" w:rsidRDefault="00A07B06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16314" w:rsidRDefault="00416314" w:rsidP="00A07B0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A07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24002 Лак яхтный глянцевый,</w:t>
            </w:r>
            <w:r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 520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D86302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5731" w:rsidRPr="00505731">
        <w:rPr>
          <w:rFonts w:ascii="Times New Roman" w:hAnsi="Times New Roman" w:cs="Times New Roman"/>
          <w:sz w:val="28"/>
          <w:szCs w:val="28"/>
        </w:rPr>
        <w:t xml:space="preserve"> </w:t>
      </w:r>
      <w:r w:rsidR="00505731">
        <w:rPr>
          <w:rFonts w:ascii="Times New Roman" w:hAnsi="Times New Roman" w:cs="Times New Roman"/>
          <w:sz w:val="28"/>
          <w:szCs w:val="28"/>
        </w:rPr>
        <w:t>77</w:t>
      </w:r>
      <w:r w:rsidR="00505731" w:rsidRPr="00CF5E5D">
        <w:rPr>
          <w:rFonts w:ascii="Times New Roman" w:hAnsi="Times New Roman" w:cs="Times New Roman"/>
          <w:sz w:val="28"/>
          <w:szCs w:val="28"/>
        </w:rPr>
        <w:t>.01.</w:t>
      </w:r>
      <w:r w:rsidR="00505731">
        <w:rPr>
          <w:rFonts w:ascii="Times New Roman" w:hAnsi="Times New Roman" w:cs="Times New Roman"/>
          <w:sz w:val="28"/>
          <w:szCs w:val="28"/>
        </w:rPr>
        <w:t>34.015</w:t>
      </w:r>
      <w:r w:rsidR="00505731" w:rsidRPr="00CF5E5D">
        <w:rPr>
          <w:rFonts w:ascii="Times New Roman" w:hAnsi="Times New Roman" w:cs="Times New Roman"/>
          <w:sz w:val="28"/>
          <w:szCs w:val="28"/>
        </w:rPr>
        <w:t>.</w:t>
      </w:r>
      <w:r w:rsidR="005057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05731" w:rsidRPr="00CF5E5D">
        <w:rPr>
          <w:rFonts w:ascii="Times New Roman" w:hAnsi="Times New Roman" w:cs="Times New Roman"/>
          <w:sz w:val="28"/>
          <w:szCs w:val="28"/>
        </w:rPr>
        <w:t>.</w:t>
      </w:r>
      <w:r w:rsidR="00505731">
        <w:rPr>
          <w:rFonts w:ascii="Times New Roman" w:hAnsi="Times New Roman" w:cs="Times New Roman"/>
          <w:sz w:val="28"/>
          <w:szCs w:val="28"/>
        </w:rPr>
        <w:t>003318.09.14</w:t>
      </w:r>
      <w:r w:rsidR="00505731" w:rsidRPr="00CF5E5D">
        <w:rPr>
          <w:rFonts w:ascii="Times New Roman" w:hAnsi="Times New Roman" w:cs="Times New Roman"/>
          <w:sz w:val="28"/>
          <w:szCs w:val="28"/>
        </w:rPr>
        <w:t xml:space="preserve"> </w:t>
      </w:r>
      <w:r w:rsidR="00505731">
        <w:rPr>
          <w:rFonts w:ascii="Times New Roman" w:hAnsi="Times New Roman" w:cs="Times New Roman"/>
          <w:sz w:val="28"/>
          <w:szCs w:val="28"/>
        </w:rPr>
        <w:t>от 12.09.2014 года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504213" w:rsidRPr="00504213" w:rsidRDefault="00504213" w:rsidP="00504213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Атмосферостойкий однокомпонентный лак на алкидно-уретановой основе. </w:t>
            </w:r>
            <w:proofErr w:type="gramStart"/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Предназначен</w:t>
            </w:r>
            <w:proofErr w:type="gramEnd"/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защиты и придания декоративных свойств любым деревянным поверхностям (лодкам, террасам, дверям, мебели, лестницам, паркетным и дощатым полам, оконным рамам и др.), эксплуатируемым в условиях повышенной влажности и неблагоприятных атмосферных воздействий.</w:t>
            </w:r>
          </w:p>
          <w:p w:rsidR="004A696E" w:rsidRPr="00504213" w:rsidRDefault="00504213" w:rsidP="005042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Создает высокопрочное глянцевое покрытие, которое обладает повышенной износостойкостью, стойкостью к </w:t>
            </w:r>
            <w:proofErr w:type="spellStart"/>
            <w:proofErr w:type="gramStart"/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УФ-излучению</w:t>
            </w:r>
            <w:proofErr w:type="spellEnd"/>
            <w:proofErr w:type="gramEnd"/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, перепадам температур, длительному воздействию морской и пресной воды, а также бытовых моющих средств. Надежно защищает деревянные поверхности от образования плесени, грибка и других биологических поражений. Не теряет блеск на солнце. Обладает высокой адгезией.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504213" w:rsidRPr="00504213" w:rsidRDefault="00504213" w:rsidP="00504213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Перед нанесением лака необходимо подготовить поверхность: очистить от грязи, при необходимости отшлифовать и затем обезжирить.</w:t>
            </w:r>
          </w:p>
          <w:p w:rsidR="009E4F78" w:rsidRPr="00504213" w:rsidRDefault="00504213" w:rsidP="00504213">
            <w:pPr>
              <w:spacing w:after="200" w:line="276" w:lineRule="auto"/>
              <w:jc w:val="both"/>
              <w:rPr>
                <w:rFonts w:cs="Calibri"/>
                <w:sz w:val="28"/>
                <w:szCs w:val="28"/>
              </w:rPr>
            </w:pPr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Защитите поверхности, не подверженные покрытию лаком, пленкой или бумагой во избежание попадания на них следов состава.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Перед использованием энергично встряхните баллон в течение 2-3 мин. Лак следует наносить при температуре окружающей среды не ниже + 10 0С с расстояния 25-30 см в 2-3 слоя, с промежуточной сушкой 10-15 мин. В процессе нанесения лака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ериодически встряхивайте баллон. </w:t>
            </w:r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Время высыхания «</w:t>
            </w:r>
            <w:proofErr w:type="gramStart"/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proofErr w:type="gramEnd"/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отлип» </w:t>
            </w:r>
            <w:proofErr w:type="gramStart"/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>при</w:t>
            </w:r>
            <w:proofErr w:type="gramEnd"/>
            <w:r w:rsidRPr="005042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температуре +20 0С составляет не менее 30 мин. Полное время высыхания при температуре + 20 0С – не менее 3 часов.</w:t>
            </w:r>
          </w:p>
        </w:tc>
      </w:tr>
    </w:tbl>
    <w:p w:rsidR="00BE46A3" w:rsidRPr="00504213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sectPr w:rsidR="00BE46A3" w:rsidRPr="00504213" w:rsidSect="00322ADD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B06" w:rsidRDefault="00A07B06" w:rsidP="00D82147">
      <w:pPr>
        <w:spacing w:after="0" w:line="240" w:lineRule="auto"/>
      </w:pPr>
      <w:r>
        <w:separator/>
      </w:r>
    </w:p>
  </w:endnote>
  <w:endnote w:type="continuationSeparator" w:id="1">
    <w:p w:rsidR="00A07B06" w:rsidRDefault="00A07B06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A07B06" w:rsidRDefault="00E73E52">
        <w:pPr>
          <w:pStyle w:val="a9"/>
          <w:jc w:val="right"/>
        </w:pPr>
        <w:fldSimple w:instr=" PAGE   \* MERGEFORMAT ">
          <w:r w:rsidR="005A6D0D">
            <w:rPr>
              <w:noProof/>
            </w:rPr>
            <w:t>11</w:t>
          </w:r>
        </w:fldSimple>
      </w:p>
    </w:sdtContent>
  </w:sdt>
  <w:p w:rsidR="00A07B06" w:rsidRDefault="00A07B0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B06" w:rsidRDefault="00A07B06" w:rsidP="00D82147">
      <w:pPr>
        <w:spacing w:after="0" w:line="240" w:lineRule="auto"/>
      </w:pPr>
      <w:r>
        <w:separator/>
      </w:r>
    </w:p>
  </w:footnote>
  <w:footnote w:type="continuationSeparator" w:id="1">
    <w:p w:rsidR="00A07B06" w:rsidRDefault="00A07B06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2723"/>
    <w:rsid w:val="00004DE9"/>
    <w:rsid w:val="00096BDC"/>
    <w:rsid w:val="000E2BA1"/>
    <w:rsid w:val="00117AD0"/>
    <w:rsid w:val="00162F0E"/>
    <w:rsid w:val="00192E7D"/>
    <w:rsid w:val="001A4892"/>
    <w:rsid w:val="001D7FCC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136CE"/>
    <w:rsid w:val="00322ADD"/>
    <w:rsid w:val="00336097"/>
    <w:rsid w:val="003467DF"/>
    <w:rsid w:val="00351472"/>
    <w:rsid w:val="00357748"/>
    <w:rsid w:val="00374556"/>
    <w:rsid w:val="003779F5"/>
    <w:rsid w:val="003972DE"/>
    <w:rsid w:val="003E15A1"/>
    <w:rsid w:val="0040232E"/>
    <w:rsid w:val="00413993"/>
    <w:rsid w:val="00416314"/>
    <w:rsid w:val="004332CE"/>
    <w:rsid w:val="00445081"/>
    <w:rsid w:val="004757DB"/>
    <w:rsid w:val="004854CB"/>
    <w:rsid w:val="004A33F8"/>
    <w:rsid w:val="004A696E"/>
    <w:rsid w:val="004D732E"/>
    <w:rsid w:val="00501521"/>
    <w:rsid w:val="00504213"/>
    <w:rsid w:val="00505731"/>
    <w:rsid w:val="00531538"/>
    <w:rsid w:val="005447F2"/>
    <w:rsid w:val="00550D4D"/>
    <w:rsid w:val="00555C77"/>
    <w:rsid w:val="00556427"/>
    <w:rsid w:val="00575A91"/>
    <w:rsid w:val="005A6D0D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77710"/>
    <w:rsid w:val="007C23E2"/>
    <w:rsid w:val="007F068F"/>
    <w:rsid w:val="007F6CB4"/>
    <w:rsid w:val="00800E94"/>
    <w:rsid w:val="00823949"/>
    <w:rsid w:val="00834B89"/>
    <w:rsid w:val="008368D8"/>
    <w:rsid w:val="00845F4B"/>
    <w:rsid w:val="008D508A"/>
    <w:rsid w:val="008E49E6"/>
    <w:rsid w:val="00910DAE"/>
    <w:rsid w:val="009317ED"/>
    <w:rsid w:val="009378E0"/>
    <w:rsid w:val="00980D01"/>
    <w:rsid w:val="009A7ACE"/>
    <w:rsid w:val="009E4F78"/>
    <w:rsid w:val="009F11F2"/>
    <w:rsid w:val="00A07B06"/>
    <w:rsid w:val="00A20025"/>
    <w:rsid w:val="00A23015"/>
    <w:rsid w:val="00A23B85"/>
    <w:rsid w:val="00A250D7"/>
    <w:rsid w:val="00A44F02"/>
    <w:rsid w:val="00A51024"/>
    <w:rsid w:val="00A70BE6"/>
    <w:rsid w:val="00A77BDD"/>
    <w:rsid w:val="00AA6022"/>
    <w:rsid w:val="00AA7145"/>
    <w:rsid w:val="00AB3163"/>
    <w:rsid w:val="00AE7508"/>
    <w:rsid w:val="00B11397"/>
    <w:rsid w:val="00B37880"/>
    <w:rsid w:val="00B74B96"/>
    <w:rsid w:val="00B86934"/>
    <w:rsid w:val="00BA6940"/>
    <w:rsid w:val="00BB7103"/>
    <w:rsid w:val="00BC6274"/>
    <w:rsid w:val="00BE46A3"/>
    <w:rsid w:val="00BF74C2"/>
    <w:rsid w:val="00C050EF"/>
    <w:rsid w:val="00C12607"/>
    <w:rsid w:val="00C27459"/>
    <w:rsid w:val="00C77A3F"/>
    <w:rsid w:val="00CB3EC2"/>
    <w:rsid w:val="00D13811"/>
    <w:rsid w:val="00D21C67"/>
    <w:rsid w:val="00D463A6"/>
    <w:rsid w:val="00D7283D"/>
    <w:rsid w:val="00D82147"/>
    <w:rsid w:val="00D86302"/>
    <w:rsid w:val="00D931AF"/>
    <w:rsid w:val="00DB2745"/>
    <w:rsid w:val="00E24F66"/>
    <w:rsid w:val="00E3091C"/>
    <w:rsid w:val="00E31BA8"/>
    <w:rsid w:val="00E3587C"/>
    <w:rsid w:val="00E36AB1"/>
    <w:rsid w:val="00E73E52"/>
    <w:rsid w:val="00E863B3"/>
    <w:rsid w:val="00E967C3"/>
    <w:rsid w:val="00EA443A"/>
    <w:rsid w:val="00F003A9"/>
    <w:rsid w:val="00F03A53"/>
    <w:rsid w:val="00F31637"/>
    <w:rsid w:val="00F45D8F"/>
    <w:rsid w:val="00F57C21"/>
    <w:rsid w:val="00FA2281"/>
    <w:rsid w:val="00FC389C"/>
    <w:rsid w:val="00FE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3E7E-2473-4730-9425-5A66DAAB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3389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10</cp:revision>
  <cp:lastPrinted>2015-01-21T06:57:00Z</cp:lastPrinted>
  <dcterms:created xsi:type="dcterms:W3CDTF">2016-03-11T13:36:00Z</dcterms:created>
  <dcterms:modified xsi:type="dcterms:W3CDTF">2017-06-22T05:59:00Z</dcterms:modified>
</cp:coreProperties>
</file>