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833260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2065" cy="828675"/>
                  <wp:effectExtent l="19050" t="0" r="3435" b="0"/>
                  <wp:docPr id="12" name="Рисунок 1" descr="D:\Мои документы\My Received Files\Viki\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ои документы\My Received Files\Viki\Логотип-Vixen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06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D07EA3" w:rsidP="00817C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Pr="00D07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-21000-21003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17C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Грунт универсальный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17C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белый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D07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чёрный, серый, красно-коричневый, 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D07EA3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883920" cy="2438400"/>
                  <wp:effectExtent l="19050" t="0" r="0" b="0"/>
                  <wp:docPr id="2" name="Рисунок 1" descr="VX-21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X-21003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883920" cy="2438400"/>
                  <wp:effectExtent l="19050" t="0" r="0" b="0"/>
                  <wp:docPr id="3" name="Рисунок 2" descr="VX-2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X-21000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883920" cy="2438400"/>
                  <wp:effectExtent l="19050" t="0" r="0" b="0"/>
                  <wp:docPr id="4" name="Рисунок 3" descr="VX-21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X-21001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883920" cy="2438400"/>
                  <wp:effectExtent l="19050" t="0" r="0" b="0"/>
                  <wp:docPr id="11" name="Рисунок 10" descr="VX-21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X-21002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817C0B" w:rsidRPr="00D07EA3" w:rsidRDefault="00D07EA3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D07EA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Pr="00D07EA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-21000-21003 Грунт универсальный, белый, чёрный, серый, красно-коричневый, аэрозоль, 520 мл</w:t>
            </w:r>
            <w:r w:rsidRPr="00D07EA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D07EA3" w:rsidRDefault="00D07EA3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</w:t>
            </w:r>
            <w:r w:rsidR="00B666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01281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D07EA3" w:rsidRPr="00D07EA3" w:rsidRDefault="00D07EA3" w:rsidP="00D21C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EA3">
        <w:rPr>
          <w:rFonts w:ascii="Times New Roman" w:hAnsi="Times New Roman" w:cs="Times New Roman"/>
          <w:b/>
          <w:bCs/>
          <w:sz w:val="28"/>
          <w:szCs w:val="28"/>
          <w:lang w:val="en-US"/>
        </w:rPr>
        <w:t>VX</w:t>
      </w:r>
      <w:r w:rsidRPr="00D07EA3">
        <w:rPr>
          <w:rFonts w:ascii="Times New Roman" w:hAnsi="Times New Roman" w:cs="Times New Roman"/>
          <w:b/>
          <w:bCs/>
          <w:sz w:val="28"/>
          <w:szCs w:val="28"/>
        </w:rPr>
        <w:t>-21000-21003</w:t>
      </w:r>
      <w:r w:rsidRPr="00D07EA3">
        <w:rPr>
          <w:rFonts w:ascii="Times New Roman" w:hAnsi="Times New Roman" w:cs="Times New Roman"/>
          <w:bCs/>
          <w:sz w:val="28"/>
          <w:szCs w:val="28"/>
        </w:rPr>
        <w:t xml:space="preserve"> Грунт универсальный, белый, чёрный, серый, красно-коричневый, аэрозоль, 520 мл</w:t>
      </w:r>
    </w:p>
    <w:p w:rsidR="00501521" w:rsidRDefault="00B666DA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D07EA3" w:rsidRPr="00D07EA3" w:rsidRDefault="00D07EA3" w:rsidP="00D07EA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7EA3">
        <w:rPr>
          <w:rFonts w:ascii="Times New Roman" w:hAnsi="Times New Roman" w:cs="Times New Roman"/>
          <w:sz w:val="28"/>
          <w:szCs w:val="28"/>
        </w:rPr>
        <w:lastRenderedPageBreak/>
        <w:t xml:space="preserve">Высококачественный алкидный грунт предназначен для подготовки к  окраске металлических и деревянных поверхностей всеми видами лакокрасочных материалов, </w:t>
      </w:r>
      <w:proofErr w:type="gramStart"/>
      <w:r w:rsidRPr="00D07EA3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D07EA3">
        <w:rPr>
          <w:rFonts w:ascii="Times New Roman" w:hAnsi="Times New Roman" w:cs="Times New Roman"/>
          <w:sz w:val="28"/>
          <w:szCs w:val="28"/>
        </w:rPr>
        <w:t xml:space="preserve"> нитроцеллюлозных.  Применяется для наружных и внутренних работ.  Обладает высокой адгезией, атмосферостойкостью и  хорошей укрывистостью. Легко наносится на  труднодоступные места. Содержит комплекс антикоррозийных пигментов и добавок. Образует на грунтуемой поверхности прочное покрытие, защищающее металлические поверхности от коррозии, прекрасно шлифуется, устойчиво к воздействию воды и технических масел.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B54551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8630E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7750" cy="1076325"/>
            <wp:effectExtent l="19050" t="0" r="0" b="0"/>
            <wp:docPr id="10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9650" cy="1076325"/>
            <wp:effectExtent l="19050" t="0" r="0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</w:p>
        </w:tc>
        <w:tc>
          <w:tcPr>
            <w:tcW w:w="2286" w:type="dxa"/>
            <w:vAlign w:val="center"/>
          </w:tcPr>
          <w:p w:rsidR="008E49E6" w:rsidRPr="00E31BA8" w:rsidRDefault="0043564C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43564C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817C0B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8608A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43564C" w:rsidRPr="0043564C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43564C">
              <w:rPr>
                <w:rFonts w:ascii="Times New Roman" w:hAnsi="Times New Roman" w:cs="Times New Roman"/>
                <w:sz w:val="28"/>
                <w:szCs w:val="28"/>
              </w:rPr>
              <w:t>/100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356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Default="0043564C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43564C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8105C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Белый</w:t>
            </w:r>
            <w:r w:rsidR="004F0D3C">
              <w:rPr>
                <w:rFonts w:ascii="Times New Roman" w:hAnsi="Times New Roman" w:cs="Times New Roman"/>
                <w:b/>
                <w:sz w:val="28"/>
                <w:szCs w:val="28"/>
              </w:rPr>
              <w:t>, чёрный, серый, красно-коричневый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817C0B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4F0D3C" w:rsidP="008105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Pr="00D07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-21000-21003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Грунт универсальный, белый,</w:t>
            </w:r>
            <w:r w:rsidRPr="00D07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чёрный, серый, красно-коричневый,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8105C8" w:rsidRDefault="008105C8" w:rsidP="008105C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.001943.03.12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8105C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EA443A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АГ65.Д01281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8105C8" w:rsidRDefault="00AE1DA1" w:rsidP="00AE1DA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1DA1">
              <w:rPr>
                <w:rFonts w:ascii="Times New Roman" w:hAnsi="Times New Roman" w:cs="Times New Roman"/>
                <w:sz w:val="28"/>
                <w:szCs w:val="28"/>
              </w:rPr>
              <w:t xml:space="preserve">Высококачественный алкидный грунт предназначен для подготовки к  окраске металлических и деревянных поверхностей всеми видами лакокрасочных материалов, </w:t>
            </w:r>
            <w:proofErr w:type="gramStart"/>
            <w:r w:rsidRPr="00AE1DA1">
              <w:rPr>
                <w:rFonts w:ascii="Times New Roman" w:hAnsi="Times New Roman" w:cs="Times New Roman"/>
                <w:sz w:val="28"/>
                <w:szCs w:val="28"/>
              </w:rPr>
              <w:t>кроме</w:t>
            </w:r>
            <w:proofErr w:type="gramEnd"/>
            <w:r w:rsidRPr="00AE1DA1">
              <w:rPr>
                <w:rFonts w:ascii="Times New Roman" w:hAnsi="Times New Roman" w:cs="Times New Roman"/>
                <w:sz w:val="28"/>
                <w:szCs w:val="28"/>
              </w:rPr>
              <w:t xml:space="preserve"> нитроцеллюлозных.  Применяется для наружных и внутренних работ.  Обладает высокой адгезией, атмосферостойкостью и  хорошей укрывистостью. Легко наносится на  труднодоступные места. Содержит комплекс антикоррозийных пигментов и добавок. Образует на грунтуемой поверхности прочное покрытие, защищающее металлические поверхности от коррозии, прекрасно шлифуется, устойчиво к воздействию воды и технических масел.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8608AF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8608AF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8105C8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05C8" w:rsidRDefault="00EA443A" w:rsidP="008608AF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EA443A" w:rsidRPr="008105C8" w:rsidRDefault="008105C8" w:rsidP="008608AF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8105C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Внимание! 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</w:t>
                  </w:r>
                  <w:r w:rsidR="008608A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+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40 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8608AF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C87FBC" w:rsidP="00E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Энергично встряхнуть баллон перед использованием в течение 2-3 мин. Грунт следует наносить при температуре окружающей среды не ниже + 10 </w:t>
            </w:r>
            <w:r w:rsidRPr="00C87F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87FBC">
              <w:rPr>
                <w:rFonts w:ascii="Times New Roman" w:hAnsi="Times New Roman" w:cs="Times New Roman"/>
                <w:sz w:val="28"/>
                <w:szCs w:val="28"/>
              </w:rPr>
              <w:t>С с расстояния 25-30 см. на сухую, предварительно зачищенную от ржавчины и обезжиренную поверхность в 2-3 слоя, с промежуточной сушкой 10-15 мин. Поверхности деревянных деталей должны быть очищены от наплывов клея, смолы, стружки,  грибка, плесени и др. загрязнений, зашлифованы и очищены</w:t>
            </w:r>
            <w:proofErr w:type="gramEnd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 от пыли. Время высыхания «</w:t>
            </w:r>
            <w:proofErr w:type="gramStart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 отлип» </w:t>
            </w:r>
            <w:proofErr w:type="gramStart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температуре +20 </w:t>
            </w:r>
            <w:r w:rsidRPr="00C87F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С не менее 30 мин. Полное время высыхания при температуре + 20 </w:t>
            </w:r>
            <w:r w:rsidRPr="00C87F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87FBC">
              <w:rPr>
                <w:rFonts w:ascii="Times New Roman" w:hAnsi="Times New Roman" w:cs="Times New Roman"/>
                <w:sz w:val="28"/>
                <w:szCs w:val="28"/>
              </w:rPr>
              <w:t>С не менее 10 часов.  Во избежание попадания следов грунта на поверхности, не подверженные обработке,  рекомендуется защищать их.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87FBC" w:rsidRDefault="004A696E" w:rsidP="00C87FB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 xml:space="preserve">Инструкция по применению данного продукта расположена на оборотной стороне </w:t>
      </w:r>
      <w:r w:rsidR="003B3732">
        <w:rPr>
          <w:rFonts w:ascii="Times New Roman" w:hAnsi="Times New Roman" w:cs="Times New Roman"/>
          <w:sz w:val="28"/>
          <w:szCs w:val="28"/>
        </w:rPr>
        <w:t>этикетки</w:t>
      </w:r>
      <w:r w:rsidR="008608AF">
        <w:rPr>
          <w:rFonts w:ascii="Times New Roman" w:hAnsi="Times New Roman" w:cs="Times New Roman"/>
          <w:sz w:val="28"/>
          <w:szCs w:val="28"/>
        </w:rPr>
        <w:t>.</w:t>
      </w:r>
    </w:p>
    <w:p w:rsidR="008608AF" w:rsidRDefault="008608AF" w:rsidP="00C87F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8AF" w:rsidRDefault="008608AF" w:rsidP="00C87F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8AF" w:rsidRPr="003B3732" w:rsidRDefault="008608AF" w:rsidP="00C87FB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C87FBC" w:rsidTr="00C87FBC">
        <w:tc>
          <w:tcPr>
            <w:tcW w:w="9571" w:type="dxa"/>
          </w:tcPr>
          <w:p w:rsidR="00C87FBC" w:rsidRDefault="00C87FBC" w:rsidP="00C87F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C87FBC" w:rsidRPr="00FC35E4" w:rsidRDefault="00C87FBC" w:rsidP="00C87F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C87FBC" w:rsidRPr="00FC35E4" w:rsidRDefault="00C87FBC" w:rsidP="00C87F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C87FBC" w:rsidRDefault="00C87FBC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8608AF">
      <w:footerReference w:type="default" r:id="rId1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5C8" w:rsidRDefault="008105C8" w:rsidP="00D82147">
      <w:pPr>
        <w:spacing w:after="0" w:line="240" w:lineRule="auto"/>
      </w:pPr>
      <w:r>
        <w:separator/>
      </w:r>
    </w:p>
  </w:endnote>
  <w:endnote w:type="continuationSeparator" w:id="1">
    <w:p w:rsidR="008105C8" w:rsidRDefault="008105C8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8105C8" w:rsidRDefault="00B54551">
        <w:pPr>
          <w:pStyle w:val="a9"/>
          <w:jc w:val="right"/>
        </w:pPr>
        <w:fldSimple w:instr=" PAGE   \* MERGEFORMAT ">
          <w:r w:rsidR="008630E3">
            <w:rPr>
              <w:noProof/>
            </w:rPr>
            <w:t>5</w:t>
          </w:r>
        </w:fldSimple>
      </w:p>
    </w:sdtContent>
  </w:sdt>
  <w:p w:rsidR="008105C8" w:rsidRDefault="008105C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5C8" w:rsidRDefault="008105C8" w:rsidP="00D82147">
      <w:pPr>
        <w:spacing w:after="0" w:line="240" w:lineRule="auto"/>
      </w:pPr>
      <w:r>
        <w:separator/>
      </w:r>
    </w:p>
  </w:footnote>
  <w:footnote w:type="continuationSeparator" w:id="1">
    <w:p w:rsidR="008105C8" w:rsidRDefault="008105C8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17AD0"/>
    <w:rsid w:val="00162F0E"/>
    <w:rsid w:val="00192E7D"/>
    <w:rsid w:val="001A4892"/>
    <w:rsid w:val="001D7FCC"/>
    <w:rsid w:val="002123C3"/>
    <w:rsid w:val="00212CFB"/>
    <w:rsid w:val="00241A8A"/>
    <w:rsid w:val="00243A36"/>
    <w:rsid w:val="00277BCB"/>
    <w:rsid w:val="002B1570"/>
    <w:rsid w:val="002F66F3"/>
    <w:rsid w:val="00336097"/>
    <w:rsid w:val="00351472"/>
    <w:rsid w:val="00357748"/>
    <w:rsid w:val="00374556"/>
    <w:rsid w:val="003779F5"/>
    <w:rsid w:val="003972DE"/>
    <w:rsid w:val="003B3732"/>
    <w:rsid w:val="003E15A1"/>
    <w:rsid w:val="0040232E"/>
    <w:rsid w:val="00413993"/>
    <w:rsid w:val="004332CE"/>
    <w:rsid w:val="0043564C"/>
    <w:rsid w:val="00445081"/>
    <w:rsid w:val="004757DB"/>
    <w:rsid w:val="004854CB"/>
    <w:rsid w:val="004A33F8"/>
    <w:rsid w:val="004A696E"/>
    <w:rsid w:val="004D732E"/>
    <w:rsid w:val="004F0D3C"/>
    <w:rsid w:val="00501521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C23E2"/>
    <w:rsid w:val="007F068F"/>
    <w:rsid w:val="007F6CB4"/>
    <w:rsid w:val="00800E94"/>
    <w:rsid w:val="008105C8"/>
    <w:rsid w:val="00817C0B"/>
    <w:rsid w:val="00823949"/>
    <w:rsid w:val="00833260"/>
    <w:rsid w:val="00834B89"/>
    <w:rsid w:val="008608AF"/>
    <w:rsid w:val="008630E3"/>
    <w:rsid w:val="008D508A"/>
    <w:rsid w:val="008E49E6"/>
    <w:rsid w:val="008E5FC0"/>
    <w:rsid w:val="00910DAE"/>
    <w:rsid w:val="009317ED"/>
    <w:rsid w:val="009378E0"/>
    <w:rsid w:val="00980D01"/>
    <w:rsid w:val="009A7ACE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1DA1"/>
    <w:rsid w:val="00AE7508"/>
    <w:rsid w:val="00B11397"/>
    <w:rsid w:val="00B37880"/>
    <w:rsid w:val="00B54551"/>
    <w:rsid w:val="00B666DA"/>
    <w:rsid w:val="00B74B96"/>
    <w:rsid w:val="00B86934"/>
    <w:rsid w:val="00BA6940"/>
    <w:rsid w:val="00BE46A3"/>
    <w:rsid w:val="00BF74C2"/>
    <w:rsid w:val="00C050EF"/>
    <w:rsid w:val="00C12607"/>
    <w:rsid w:val="00C249BE"/>
    <w:rsid w:val="00C27459"/>
    <w:rsid w:val="00C87FBC"/>
    <w:rsid w:val="00CA2628"/>
    <w:rsid w:val="00CB3EC2"/>
    <w:rsid w:val="00D07EA3"/>
    <w:rsid w:val="00D13811"/>
    <w:rsid w:val="00D21C67"/>
    <w:rsid w:val="00D463A6"/>
    <w:rsid w:val="00D7283D"/>
    <w:rsid w:val="00D82147"/>
    <w:rsid w:val="00D931AF"/>
    <w:rsid w:val="00DB2745"/>
    <w:rsid w:val="00E24F66"/>
    <w:rsid w:val="00E31BA8"/>
    <w:rsid w:val="00E967C3"/>
    <w:rsid w:val="00EA443A"/>
    <w:rsid w:val="00F003A9"/>
    <w:rsid w:val="00F03A53"/>
    <w:rsid w:val="00F31637"/>
    <w:rsid w:val="00F57C21"/>
    <w:rsid w:val="00FA228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://www.astrohim.ru" TargetMode="External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2CEFE-FE7B-4422-855F-A15EC3537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16</Pages>
  <Words>3524</Words>
  <Characters>20087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31</cp:revision>
  <cp:lastPrinted>2015-01-21T07:05:00Z</cp:lastPrinted>
  <dcterms:created xsi:type="dcterms:W3CDTF">2012-10-24T13:22:00Z</dcterms:created>
  <dcterms:modified xsi:type="dcterms:W3CDTF">2017-06-21T12:09:00Z</dcterms:modified>
</cp:coreProperties>
</file>